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0678"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Утверждаю: </w:t>
      </w:r>
    </w:p>
    <w:p w14:paraId="38752514"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И.о. ректора ГОУ «ПГУ им. Т.Г. Шевченко»,</w:t>
      </w:r>
    </w:p>
    <w:p w14:paraId="011C30EF"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___________________ Л.В. Скитская</w:t>
      </w:r>
    </w:p>
    <w:p w14:paraId="318DEAEF" w14:textId="77777777" w:rsidR="00CF1F02" w:rsidRPr="00CF1F02" w:rsidRDefault="00CF1F02" w:rsidP="00CF1F02">
      <w:pPr>
        <w:shd w:val="clear" w:color="auto" w:fill="FFFFFF"/>
        <w:tabs>
          <w:tab w:val="left" w:pos="851"/>
        </w:tabs>
        <w:spacing w:after="0" w:line="240" w:lineRule="auto"/>
        <w:ind w:firstLine="4962"/>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«___»____________2026 г.</w:t>
      </w:r>
    </w:p>
    <w:p w14:paraId="2C7AAFD0"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9B78D7F"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BC3BE9"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D5311C3"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76DD67EA"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6E86270"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3C1521DA"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11C086C2"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p>
    <w:p w14:paraId="21FE7CCC"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ДОКУМЕНТАЦИЯ </w:t>
      </w:r>
    </w:p>
    <w:p w14:paraId="3B065A0D"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о проведении </w:t>
      </w:r>
      <w:bookmarkStart w:id="0" w:name="_Hlk183161066"/>
      <w:r w:rsidRPr="00CF1F02">
        <w:rPr>
          <w:rFonts w:ascii="Times New Roman" w:eastAsia="Times New Roman" w:hAnsi="Times New Roman" w:cs="Times New Roman"/>
          <w:b/>
          <w:bCs/>
          <w:sz w:val="24"/>
          <w:szCs w:val="24"/>
          <w:lang w:eastAsia="ru-RU"/>
        </w:rPr>
        <w:t xml:space="preserve">запроса предложений </w:t>
      </w:r>
      <w:bookmarkStart w:id="1" w:name="_Hlk183161948"/>
      <w:r w:rsidRPr="00CF1F02">
        <w:rPr>
          <w:rFonts w:ascii="Times New Roman" w:eastAsia="Times New Roman" w:hAnsi="Times New Roman" w:cs="Times New Roman"/>
          <w:b/>
          <w:bCs/>
          <w:sz w:val="24"/>
          <w:szCs w:val="24"/>
          <w:lang w:eastAsia="ru-RU"/>
        </w:rPr>
        <w:t>на приобретение</w:t>
      </w:r>
    </w:p>
    <w:p w14:paraId="7DB98A8C"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строительных материалов</w:t>
      </w:r>
    </w:p>
    <w:bookmarkEnd w:id="0"/>
    <w:bookmarkEnd w:id="1"/>
    <w:p w14:paraId="5205174B"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285B6A98"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 </w:t>
      </w:r>
    </w:p>
    <w:p w14:paraId="56151498"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p>
    <w:p w14:paraId="01C40116"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Заказчик: Государственное образовательное учреждение «Приднестровский государственный университет им. Т.Г. Шевченко»</w:t>
      </w:r>
    </w:p>
    <w:p w14:paraId="576A51C1" w14:textId="77777777" w:rsidR="00CF1F02" w:rsidRPr="00CF1F02" w:rsidRDefault="00CF1F02" w:rsidP="00CF1F02">
      <w:pPr>
        <w:shd w:val="clear" w:color="auto" w:fill="FFFFFF"/>
        <w:tabs>
          <w:tab w:val="left" w:pos="851"/>
        </w:tabs>
        <w:spacing w:after="0" w:line="240" w:lineRule="auto"/>
        <w:ind w:firstLine="5245"/>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br w:type="page"/>
      </w:r>
    </w:p>
    <w:p w14:paraId="24CF2BC3"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bookmarkStart w:id="2" w:name="_Hlk149570309"/>
      <w:r w:rsidRPr="00CF1F02">
        <w:rPr>
          <w:rFonts w:ascii="Times New Roman" w:eastAsia="Times New Roman" w:hAnsi="Times New Roman" w:cs="Times New Roman"/>
          <w:b/>
          <w:bCs/>
          <w:sz w:val="24"/>
          <w:szCs w:val="24"/>
          <w:lang w:eastAsia="ru-RU"/>
        </w:rPr>
        <w:lastRenderedPageBreak/>
        <w:t>Государственное образовательное учреждение «Приднестровский государственный университет им. Т.Г. Шевченко»</w:t>
      </w:r>
      <w:bookmarkEnd w:id="2"/>
      <w:r w:rsidRPr="00CF1F02">
        <w:rPr>
          <w:rFonts w:ascii="Times New Roman" w:eastAsia="Times New Roman" w:hAnsi="Times New Roman" w:cs="Times New Roman"/>
          <w:b/>
          <w:bCs/>
          <w:sz w:val="24"/>
          <w:szCs w:val="24"/>
          <w:lang w:eastAsia="ru-RU"/>
        </w:rPr>
        <w:t xml:space="preserve"> объявляет о проведении запроса предложений на приобретение строительных материалов  </w:t>
      </w:r>
    </w:p>
    <w:p w14:paraId="3ACEAFBB"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p>
    <w:p w14:paraId="2638753F" w14:textId="3A766039"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Дата начала подачи заявок на участие </w:t>
      </w:r>
      <w:r w:rsidRPr="00CF1F02">
        <w:rPr>
          <w:rFonts w:ascii="Times New Roman" w:eastAsia="Times New Roman" w:hAnsi="Times New Roman" w:cs="Times New Roman"/>
          <w:b/>
          <w:bCs/>
          <w:sz w:val="24"/>
          <w:szCs w:val="24"/>
          <w:lang w:eastAsia="ru-RU"/>
        </w:rPr>
        <w:t xml:space="preserve">в запросе предложений </w:t>
      </w:r>
      <w:r w:rsidRPr="00CF1F02">
        <w:rPr>
          <w:rFonts w:ascii="Times New Roman" w:eastAsia="Times New Roman" w:hAnsi="Times New Roman" w:cs="Times New Roman"/>
          <w:sz w:val="24"/>
          <w:szCs w:val="24"/>
          <w:lang w:eastAsia="ru-RU"/>
        </w:rPr>
        <w:t xml:space="preserve">– </w:t>
      </w:r>
      <w:r w:rsidR="0018202B">
        <w:rPr>
          <w:rFonts w:ascii="Times New Roman" w:eastAsia="Times New Roman" w:hAnsi="Times New Roman" w:cs="Times New Roman"/>
          <w:sz w:val="24"/>
          <w:szCs w:val="24"/>
          <w:lang w:eastAsia="ru-RU"/>
        </w:rPr>
        <w:t>20</w:t>
      </w:r>
      <w:r w:rsidRPr="00CF1F02">
        <w:rPr>
          <w:rFonts w:ascii="Times New Roman" w:eastAsia="Times New Roman" w:hAnsi="Times New Roman" w:cs="Times New Roman"/>
          <w:sz w:val="24"/>
          <w:szCs w:val="24"/>
          <w:lang w:eastAsia="ru-RU"/>
        </w:rPr>
        <w:t>.03.2026 г.</w:t>
      </w:r>
    </w:p>
    <w:p w14:paraId="5EF6C355" w14:textId="656692BD"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Дата окончания подачи заявок на участие </w:t>
      </w:r>
      <w:r w:rsidRPr="00CF1F02">
        <w:rPr>
          <w:rFonts w:ascii="Times New Roman" w:eastAsia="Times New Roman" w:hAnsi="Times New Roman" w:cs="Times New Roman"/>
          <w:b/>
          <w:bCs/>
          <w:sz w:val="24"/>
          <w:szCs w:val="24"/>
          <w:lang w:eastAsia="ru-RU"/>
        </w:rPr>
        <w:t xml:space="preserve">в запросе предложений </w:t>
      </w:r>
      <w:r w:rsidRPr="00CF1F02">
        <w:rPr>
          <w:rFonts w:ascii="Times New Roman" w:eastAsia="Times New Roman" w:hAnsi="Times New Roman" w:cs="Times New Roman"/>
          <w:sz w:val="24"/>
          <w:szCs w:val="24"/>
          <w:lang w:eastAsia="ru-RU"/>
        </w:rPr>
        <w:t xml:space="preserve">– </w:t>
      </w:r>
      <w:r w:rsidR="0018202B">
        <w:rPr>
          <w:rFonts w:ascii="Times New Roman" w:eastAsia="Times New Roman" w:hAnsi="Times New Roman" w:cs="Times New Roman"/>
          <w:sz w:val="24"/>
          <w:szCs w:val="24"/>
          <w:lang w:eastAsia="ru-RU"/>
        </w:rPr>
        <w:t>27</w:t>
      </w:r>
      <w:r w:rsidRPr="00CF1F02">
        <w:rPr>
          <w:rFonts w:ascii="Times New Roman" w:eastAsia="Times New Roman" w:hAnsi="Times New Roman" w:cs="Times New Roman"/>
          <w:sz w:val="24"/>
          <w:szCs w:val="24"/>
          <w:lang w:eastAsia="ru-RU"/>
        </w:rPr>
        <w:t>.03.2026 г.</w:t>
      </w:r>
    </w:p>
    <w:p w14:paraId="3BB07EBA" w14:textId="21AC8610"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Заявки на участие в запросе предложений</w:t>
      </w:r>
      <w:r w:rsidRPr="00CF1F02">
        <w:rPr>
          <w:rFonts w:ascii="Times New Roman" w:eastAsia="Times New Roman" w:hAnsi="Times New Roman" w:cs="Times New Roman"/>
          <w:b/>
          <w:bCs/>
          <w:sz w:val="24"/>
          <w:szCs w:val="24"/>
          <w:lang w:eastAsia="ru-RU"/>
        </w:rPr>
        <w:t xml:space="preserve"> </w:t>
      </w:r>
      <w:r w:rsidRPr="00CF1F02">
        <w:rPr>
          <w:rFonts w:ascii="Times New Roman" w:eastAsia="Times New Roman" w:hAnsi="Times New Roman" w:cs="Times New Roman"/>
          <w:sz w:val="24"/>
          <w:szCs w:val="24"/>
          <w:lang w:eastAsia="ru-RU"/>
        </w:rPr>
        <w:t>принимаются</w:t>
      </w:r>
      <w:r w:rsidRPr="00CF1F02">
        <w:rPr>
          <w:rFonts w:ascii="Times New Roman" w:eastAsia="Times New Roman" w:hAnsi="Times New Roman" w:cs="Times New Roman"/>
          <w:b/>
          <w:bCs/>
          <w:sz w:val="24"/>
          <w:szCs w:val="24"/>
          <w:lang w:eastAsia="ru-RU"/>
        </w:rPr>
        <w:t> </w:t>
      </w:r>
      <w:r w:rsidRPr="00CF1F02">
        <w:rPr>
          <w:rFonts w:ascii="Times New Roman" w:eastAsia="Times New Roman" w:hAnsi="Times New Roman" w:cs="Times New Roman"/>
          <w:sz w:val="24"/>
          <w:szCs w:val="24"/>
          <w:lang w:eastAsia="ru-RU"/>
        </w:rPr>
        <w:t xml:space="preserve">в рабочие дни с 08-00 ч. до                          16-00 ч., а </w:t>
      </w:r>
      <w:r w:rsidR="0018202B">
        <w:rPr>
          <w:rFonts w:ascii="Times New Roman" w:eastAsia="Times New Roman" w:hAnsi="Times New Roman" w:cs="Times New Roman"/>
          <w:sz w:val="24"/>
          <w:szCs w:val="24"/>
          <w:lang w:eastAsia="ru-RU"/>
        </w:rPr>
        <w:t>27</w:t>
      </w:r>
      <w:r w:rsidRPr="00CF1F02">
        <w:rPr>
          <w:rFonts w:ascii="Times New Roman" w:eastAsia="Times New Roman" w:hAnsi="Times New Roman" w:cs="Times New Roman"/>
          <w:sz w:val="24"/>
          <w:szCs w:val="24"/>
          <w:lang w:eastAsia="ru-RU"/>
        </w:rPr>
        <w:t>.03.2026 г. до 09:</w:t>
      </w:r>
      <w:r w:rsidR="0018202B">
        <w:rPr>
          <w:rFonts w:ascii="Times New Roman" w:eastAsia="Times New Roman" w:hAnsi="Times New Roman" w:cs="Times New Roman"/>
          <w:sz w:val="24"/>
          <w:szCs w:val="24"/>
          <w:lang w:eastAsia="ru-RU"/>
        </w:rPr>
        <w:t>0</w:t>
      </w:r>
      <w:r w:rsidRPr="00CF1F02">
        <w:rPr>
          <w:rFonts w:ascii="Times New Roman" w:eastAsia="Times New Roman" w:hAnsi="Times New Roman" w:cs="Times New Roman"/>
          <w:sz w:val="24"/>
          <w:szCs w:val="24"/>
          <w:lang w:eastAsia="ru-RU"/>
        </w:rPr>
        <w:t xml:space="preserve">0, по адресу: г. Тирасполь, ул. 25 Октября (Покровская), 107, кабинет № </w:t>
      </w:r>
      <w:r w:rsidRPr="00CF1F02">
        <w:rPr>
          <w:rFonts w:ascii="Times New Roman" w:eastAsia="Times New Roman" w:hAnsi="Times New Roman" w:cs="Times New Roman"/>
          <w:sz w:val="24"/>
          <w:szCs w:val="24"/>
          <w:u w:val="single"/>
          <w:lang w:eastAsia="ru-RU"/>
        </w:rPr>
        <w:t>131</w:t>
      </w:r>
      <w:r w:rsidRPr="00CF1F02">
        <w:rPr>
          <w:rFonts w:ascii="Times New Roman" w:eastAsia="Times New Roman" w:hAnsi="Times New Roman" w:cs="Times New Roman"/>
          <w:sz w:val="24"/>
          <w:szCs w:val="24"/>
          <w:lang w:eastAsia="ru-RU"/>
        </w:rPr>
        <w:t> (общий отдел), тел. (533) 79 449.</w:t>
      </w:r>
    </w:p>
    <w:p w14:paraId="7CFA8028" w14:textId="43563D12" w:rsidR="00CF1F02" w:rsidRPr="00CF1F02" w:rsidRDefault="00CF1F02" w:rsidP="00CF1F0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Дата заседания комиссии по осуществлению закупок – </w:t>
      </w:r>
      <w:r w:rsidR="0018202B">
        <w:rPr>
          <w:rFonts w:ascii="Times New Roman" w:eastAsia="Times New Roman" w:hAnsi="Times New Roman" w:cs="Times New Roman"/>
          <w:sz w:val="24"/>
          <w:szCs w:val="24"/>
          <w:lang w:eastAsia="ru-RU"/>
        </w:rPr>
        <w:t>27</w:t>
      </w:r>
      <w:r w:rsidRPr="00CF1F02">
        <w:rPr>
          <w:rFonts w:ascii="Times New Roman" w:eastAsia="Times New Roman" w:hAnsi="Times New Roman" w:cs="Times New Roman"/>
          <w:sz w:val="24"/>
          <w:szCs w:val="24"/>
          <w:lang w:eastAsia="ru-RU"/>
        </w:rPr>
        <w:t>.03.2026 г. в 09:</w:t>
      </w:r>
      <w:r w:rsidR="0018202B">
        <w:rPr>
          <w:rFonts w:ascii="Times New Roman" w:eastAsia="Times New Roman" w:hAnsi="Times New Roman" w:cs="Times New Roman"/>
          <w:sz w:val="24"/>
          <w:szCs w:val="24"/>
          <w:lang w:eastAsia="ru-RU"/>
        </w:rPr>
        <w:t>0</w:t>
      </w:r>
      <w:r w:rsidRPr="00CF1F02">
        <w:rPr>
          <w:rFonts w:ascii="Times New Roman" w:eastAsia="Times New Roman" w:hAnsi="Times New Roman" w:cs="Times New Roman"/>
          <w:sz w:val="24"/>
          <w:szCs w:val="24"/>
          <w:lang w:eastAsia="ru-RU"/>
        </w:rPr>
        <w:t>0, по адресу: город Тирасполь, улица 25 Октября (Покровская), 107, 2-й этаж, большой конференц-зал.</w:t>
      </w:r>
    </w:p>
    <w:p w14:paraId="31136F86" w14:textId="77777777" w:rsidR="00CF1F02" w:rsidRPr="00CF1F02"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51AA3E39" w14:textId="77777777" w:rsidR="00CF1F02" w:rsidRPr="00CF1F02" w:rsidRDefault="00CF1F02" w:rsidP="00CF1F02">
      <w:pPr>
        <w:numPr>
          <w:ilvl w:val="0"/>
          <w:numId w:val="20"/>
        </w:numPr>
        <w:shd w:val="clear" w:color="auto" w:fill="FFFFFF"/>
        <w:tabs>
          <w:tab w:val="left" w:pos="851"/>
        </w:tabs>
        <w:spacing w:after="0" w:line="240" w:lineRule="auto"/>
        <w:ind w:left="0" w:firstLine="567"/>
        <w:contextualSpacing/>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Описание объекта закупки</w:t>
      </w:r>
    </w:p>
    <w:tbl>
      <w:tblPr>
        <w:tblW w:w="103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403"/>
        <w:gridCol w:w="709"/>
        <w:gridCol w:w="1094"/>
        <w:gridCol w:w="1413"/>
      </w:tblGrid>
      <w:tr w:rsidR="002D2495" w:rsidRPr="00CF1F02" w14:paraId="623FE09D" w14:textId="77777777" w:rsidTr="002D2495">
        <w:trPr>
          <w:trHeight w:val="1358"/>
        </w:trPr>
        <w:tc>
          <w:tcPr>
            <w:tcW w:w="685" w:type="dxa"/>
            <w:tcBorders>
              <w:top w:val="single" w:sz="4" w:space="0" w:color="auto"/>
              <w:left w:val="single" w:sz="4" w:space="0" w:color="auto"/>
              <w:bottom w:val="single" w:sz="4" w:space="0" w:color="auto"/>
              <w:right w:val="single" w:sz="4" w:space="0" w:color="auto"/>
            </w:tcBorders>
            <w:vAlign w:val="center"/>
            <w:hideMark/>
          </w:tcPr>
          <w:p w14:paraId="0B21E2AF"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 xml:space="preserve">№ </w:t>
            </w:r>
          </w:p>
          <w:p w14:paraId="2E01FC1D"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п/п</w:t>
            </w:r>
          </w:p>
        </w:tc>
        <w:tc>
          <w:tcPr>
            <w:tcW w:w="6403" w:type="dxa"/>
            <w:tcBorders>
              <w:top w:val="single" w:sz="4" w:space="0" w:color="auto"/>
              <w:left w:val="single" w:sz="4" w:space="0" w:color="auto"/>
              <w:bottom w:val="single" w:sz="4" w:space="0" w:color="auto"/>
              <w:right w:val="single" w:sz="4" w:space="0" w:color="auto"/>
            </w:tcBorders>
            <w:vAlign w:val="center"/>
          </w:tcPr>
          <w:p w14:paraId="5BEAC940" w14:textId="4D968EF8" w:rsidR="002D2495" w:rsidRPr="00CF1F02" w:rsidRDefault="002D2495" w:rsidP="002D2495">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Наименование и технические характеристики товара</w:t>
            </w:r>
          </w:p>
          <w:p w14:paraId="59377770"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3FEDDFB3"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Кол-во</w:t>
            </w:r>
          </w:p>
          <w:p w14:paraId="23ABB1F7"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0CD725B4"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Цена за единицу товара</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4CE1D1E" w14:textId="77777777" w:rsidR="002D2495" w:rsidRPr="00CF1F02" w:rsidRDefault="002D2495" w:rsidP="00CF1F02">
            <w:pPr>
              <w:spacing w:after="0" w:line="240" w:lineRule="auto"/>
              <w:jc w:val="center"/>
              <w:rPr>
                <w:rFonts w:ascii="Times New Roman" w:eastAsia="Times New Roman" w:hAnsi="Times New Roman" w:cs="Times New Roman"/>
                <w:kern w:val="2"/>
                <w:sz w:val="20"/>
                <w:szCs w:val="20"/>
                <w:lang w:eastAsia="ru-RU"/>
                <w14:ligatures w14:val="standardContextual"/>
              </w:rPr>
            </w:pPr>
            <w:r w:rsidRPr="00CF1F02">
              <w:rPr>
                <w:rFonts w:ascii="Times New Roman" w:eastAsia="Times New Roman" w:hAnsi="Times New Roman" w:cs="Times New Roman"/>
                <w:kern w:val="2"/>
                <w:sz w:val="20"/>
                <w:szCs w:val="20"/>
                <w:lang w:eastAsia="ru-RU"/>
                <w14:ligatures w14:val="standardContextual"/>
              </w:rPr>
              <w:t>Начальная максимальная цена контракта</w:t>
            </w:r>
          </w:p>
        </w:tc>
      </w:tr>
      <w:tr w:rsidR="002D2495" w:rsidRPr="00CF1F02" w14:paraId="5D6EC2EF" w14:textId="77777777" w:rsidTr="002D2495">
        <w:tc>
          <w:tcPr>
            <w:tcW w:w="685" w:type="dxa"/>
            <w:tcBorders>
              <w:top w:val="single" w:sz="4" w:space="0" w:color="auto"/>
              <w:left w:val="single" w:sz="4" w:space="0" w:color="auto"/>
              <w:bottom w:val="single" w:sz="4" w:space="0" w:color="auto"/>
              <w:right w:val="single" w:sz="4" w:space="0" w:color="auto"/>
            </w:tcBorders>
          </w:tcPr>
          <w:p w14:paraId="4798C346"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single" w:sz="4" w:space="0" w:color="auto"/>
              <w:left w:val="single" w:sz="4" w:space="0" w:color="auto"/>
              <w:bottom w:val="single" w:sz="4" w:space="0" w:color="auto"/>
              <w:right w:val="single" w:sz="4" w:space="0" w:color="auto"/>
            </w:tcBorders>
            <w:vAlign w:val="center"/>
            <w:hideMark/>
          </w:tcPr>
          <w:p w14:paraId="63169940" w14:textId="0910A6ED"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Гипс строительный (шпатлевка) первичка</w:t>
            </w:r>
            <w:r w:rsidR="00B61245">
              <w:rPr>
                <w:rFonts w:ascii="Times New Roman" w:eastAsia="Calibri" w:hAnsi="Times New Roman" w:cs="Times New Roman"/>
                <w:kern w:val="2"/>
                <w14:ligatures w14:val="standardContextual"/>
              </w:rPr>
              <w:t>, в таре</w:t>
            </w:r>
            <w:r w:rsidRPr="00CF1F02">
              <w:rPr>
                <w:rFonts w:ascii="Times New Roman" w:eastAsia="Calibri" w:hAnsi="Times New Roman" w:cs="Times New Roman"/>
                <w:kern w:val="2"/>
                <w14:ligatures w14:val="standardContextual"/>
              </w:rPr>
              <w:t xml:space="preserve"> </w:t>
            </w:r>
            <w:r w:rsidR="00B61245">
              <w:rPr>
                <w:rFonts w:ascii="Times New Roman" w:eastAsia="Calibri" w:hAnsi="Times New Roman" w:cs="Times New Roman"/>
                <w:kern w:val="2"/>
                <w14:ligatures w14:val="standardContextual"/>
              </w:rPr>
              <w:t xml:space="preserve">не менее </w:t>
            </w:r>
            <w:r w:rsidRPr="00CF1F02">
              <w:rPr>
                <w:rFonts w:ascii="Times New Roman" w:eastAsia="Calibri" w:hAnsi="Times New Roman" w:cs="Times New Roman"/>
                <w:kern w:val="2"/>
                <w14:ligatures w14:val="standardContextual"/>
              </w:rPr>
              <w:t>25кг</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020676" w14:textId="77777777" w:rsidR="002D2495" w:rsidRPr="00CF1F02" w:rsidRDefault="002D2495" w:rsidP="00CF1F02">
            <w:pPr>
              <w:spacing w:after="0" w:line="240" w:lineRule="auto"/>
              <w:jc w:val="center"/>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20</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9BED161" w14:textId="77777777" w:rsidR="002D2495" w:rsidRPr="00CF1F02" w:rsidRDefault="002D2495" w:rsidP="00CF1F02">
            <w:pPr>
              <w:spacing w:after="0" w:line="240" w:lineRule="auto"/>
              <w:ind w:firstLine="38"/>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 xml:space="preserve">84,90   </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8736176" w14:textId="77777777" w:rsidR="002D2495" w:rsidRPr="00CF1F02" w:rsidRDefault="002D2495" w:rsidP="00CF1F02">
            <w:pPr>
              <w:spacing w:after="0" w:line="240" w:lineRule="auto"/>
              <w:ind w:firstLine="38"/>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1 698,00</w:t>
            </w:r>
          </w:p>
        </w:tc>
      </w:tr>
      <w:tr w:rsidR="002D2495" w:rsidRPr="00CF1F02" w14:paraId="3145421A" w14:textId="77777777" w:rsidTr="002D2495">
        <w:tc>
          <w:tcPr>
            <w:tcW w:w="685" w:type="dxa"/>
            <w:tcBorders>
              <w:top w:val="single" w:sz="4" w:space="0" w:color="auto"/>
              <w:left w:val="single" w:sz="4" w:space="0" w:color="auto"/>
              <w:bottom w:val="single" w:sz="4" w:space="0" w:color="auto"/>
              <w:right w:val="single" w:sz="4" w:space="0" w:color="auto"/>
            </w:tcBorders>
          </w:tcPr>
          <w:p w14:paraId="7D392735"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29F3E8A2" w14:textId="471151F2"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Гипс строительный (шпатлевка) вторичка</w:t>
            </w:r>
            <w:r w:rsidR="00B61245">
              <w:rPr>
                <w:rFonts w:ascii="Times New Roman" w:eastAsia="Calibri" w:hAnsi="Times New Roman" w:cs="Times New Roman"/>
                <w:kern w:val="2"/>
                <w14:ligatures w14:val="standardContextual"/>
              </w:rPr>
              <w:t>, в таре</w:t>
            </w:r>
            <w:r w:rsidRPr="00CF1F02">
              <w:rPr>
                <w:rFonts w:ascii="Times New Roman" w:eastAsia="Calibri" w:hAnsi="Times New Roman" w:cs="Times New Roman"/>
                <w:kern w:val="2"/>
                <w14:ligatures w14:val="standardContextual"/>
              </w:rPr>
              <w:t xml:space="preserve"> </w:t>
            </w:r>
            <w:r w:rsidR="00B61245">
              <w:rPr>
                <w:rFonts w:ascii="Times New Roman" w:eastAsia="Calibri" w:hAnsi="Times New Roman" w:cs="Times New Roman"/>
                <w:kern w:val="2"/>
                <w14:ligatures w14:val="standardContextual"/>
              </w:rPr>
              <w:t xml:space="preserve">не менее </w:t>
            </w:r>
            <w:r w:rsidRPr="00CF1F02">
              <w:rPr>
                <w:rFonts w:ascii="Times New Roman" w:eastAsia="Calibri" w:hAnsi="Times New Roman" w:cs="Times New Roman"/>
                <w:kern w:val="2"/>
                <w14:ligatures w14:val="standardContextual"/>
              </w:rPr>
              <w:t>25кг</w:t>
            </w:r>
          </w:p>
        </w:tc>
        <w:tc>
          <w:tcPr>
            <w:tcW w:w="709" w:type="dxa"/>
            <w:tcBorders>
              <w:top w:val="nil"/>
              <w:left w:val="single" w:sz="4" w:space="0" w:color="auto"/>
              <w:bottom w:val="single" w:sz="4" w:space="0" w:color="auto"/>
              <w:right w:val="single" w:sz="4" w:space="0" w:color="auto"/>
            </w:tcBorders>
            <w:vAlign w:val="center"/>
            <w:hideMark/>
          </w:tcPr>
          <w:p w14:paraId="0D3069D1" w14:textId="77777777" w:rsidR="002D2495" w:rsidRPr="00CF1F02" w:rsidRDefault="002D2495" w:rsidP="00CF1F02">
            <w:pPr>
              <w:spacing w:after="0" w:line="240" w:lineRule="auto"/>
              <w:jc w:val="center"/>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10</w:t>
            </w:r>
          </w:p>
        </w:tc>
        <w:tc>
          <w:tcPr>
            <w:tcW w:w="1094" w:type="dxa"/>
            <w:tcBorders>
              <w:top w:val="nil"/>
              <w:left w:val="single" w:sz="4" w:space="0" w:color="auto"/>
              <w:bottom w:val="single" w:sz="4" w:space="0" w:color="auto"/>
              <w:right w:val="single" w:sz="4" w:space="0" w:color="auto"/>
            </w:tcBorders>
            <w:vAlign w:val="center"/>
            <w:hideMark/>
          </w:tcPr>
          <w:p w14:paraId="15583E09" w14:textId="77777777" w:rsidR="002D2495" w:rsidRPr="00CF1F02" w:rsidRDefault="002D2495" w:rsidP="00CF1F02">
            <w:pPr>
              <w:spacing w:after="0" w:line="240" w:lineRule="auto"/>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 xml:space="preserve">133,00   </w:t>
            </w:r>
          </w:p>
        </w:tc>
        <w:tc>
          <w:tcPr>
            <w:tcW w:w="1413" w:type="dxa"/>
            <w:tcBorders>
              <w:top w:val="nil"/>
              <w:left w:val="single" w:sz="4" w:space="0" w:color="auto"/>
              <w:bottom w:val="single" w:sz="4" w:space="0" w:color="auto"/>
              <w:right w:val="single" w:sz="4" w:space="0" w:color="auto"/>
            </w:tcBorders>
            <w:vAlign w:val="center"/>
            <w:hideMark/>
          </w:tcPr>
          <w:p w14:paraId="7550A134" w14:textId="77777777" w:rsidR="002D2495" w:rsidRPr="00CF1F02" w:rsidRDefault="002D2495" w:rsidP="00CF1F02">
            <w:pPr>
              <w:spacing w:after="0" w:line="240" w:lineRule="auto"/>
              <w:ind w:firstLine="38"/>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1 330,00</w:t>
            </w:r>
          </w:p>
        </w:tc>
      </w:tr>
      <w:tr w:rsidR="002D2495" w:rsidRPr="00CF1F02" w14:paraId="335985E2" w14:textId="77777777" w:rsidTr="002D2495">
        <w:tc>
          <w:tcPr>
            <w:tcW w:w="685" w:type="dxa"/>
            <w:tcBorders>
              <w:top w:val="single" w:sz="4" w:space="0" w:color="auto"/>
              <w:left w:val="single" w:sz="4" w:space="0" w:color="auto"/>
              <w:bottom w:val="single" w:sz="4" w:space="0" w:color="auto"/>
              <w:right w:val="single" w:sz="4" w:space="0" w:color="auto"/>
            </w:tcBorders>
          </w:tcPr>
          <w:p w14:paraId="49059CD0"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5F0FBDBD" w14:textId="318F17B0"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 xml:space="preserve">Грунт 1:10, </w:t>
            </w:r>
            <w:r w:rsidR="00ED0B63">
              <w:rPr>
                <w:rFonts w:ascii="Times New Roman" w:eastAsia="Calibri" w:hAnsi="Times New Roman" w:cs="Times New Roman"/>
                <w:kern w:val="2"/>
                <w14:ligatures w14:val="standardContextual"/>
              </w:rPr>
              <w:t xml:space="preserve">в таре не менее </w:t>
            </w:r>
            <w:r w:rsidRPr="00CF1F02">
              <w:rPr>
                <w:rFonts w:ascii="Times New Roman" w:eastAsia="Calibri" w:hAnsi="Times New Roman" w:cs="Times New Roman"/>
                <w:kern w:val="2"/>
                <w14:ligatures w14:val="standardContextual"/>
              </w:rPr>
              <w:t xml:space="preserve">1л </w:t>
            </w:r>
          </w:p>
        </w:tc>
        <w:tc>
          <w:tcPr>
            <w:tcW w:w="709" w:type="dxa"/>
            <w:tcBorders>
              <w:top w:val="nil"/>
              <w:left w:val="single" w:sz="4" w:space="0" w:color="auto"/>
              <w:bottom w:val="single" w:sz="4" w:space="0" w:color="auto"/>
              <w:right w:val="single" w:sz="4" w:space="0" w:color="auto"/>
            </w:tcBorders>
            <w:vAlign w:val="center"/>
            <w:hideMark/>
          </w:tcPr>
          <w:p w14:paraId="79EED50C" w14:textId="77777777" w:rsidR="002D2495" w:rsidRPr="00CF1F02" w:rsidRDefault="002D2495" w:rsidP="00CF1F02">
            <w:pPr>
              <w:spacing w:after="0" w:line="240" w:lineRule="auto"/>
              <w:jc w:val="center"/>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4</w:t>
            </w:r>
          </w:p>
        </w:tc>
        <w:tc>
          <w:tcPr>
            <w:tcW w:w="1094" w:type="dxa"/>
            <w:tcBorders>
              <w:top w:val="nil"/>
              <w:left w:val="single" w:sz="4" w:space="0" w:color="auto"/>
              <w:bottom w:val="single" w:sz="4" w:space="0" w:color="auto"/>
              <w:right w:val="single" w:sz="4" w:space="0" w:color="auto"/>
            </w:tcBorders>
            <w:vAlign w:val="center"/>
            <w:hideMark/>
          </w:tcPr>
          <w:p w14:paraId="5A7021F2" w14:textId="77777777" w:rsidR="002D2495" w:rsidRPr="00CF1F02" w:rsidRDefault="002D2495" w:rsidP="00CF1F02">
            <w:pPr>
              <w:spacing w:after="0" w:line="240" w:lineRule="auto"/>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 xml:space="preserve">73,60   </w:t>
            </w:r>
          </w:p>
        </w:tc>
        <w:tc>
          <w:tcPr>
            <w:tcW w:w="1413" w:type="dxa"/>
            <w:tcBorders>
              <w:top w:val="nil"/>
              <w:left w:val="single" w:sz="4" w:space="0" w:color="auto"/>
              <w:bottom w:val="single" w:sz="4" w:space="0" w:color="auto"/>
              <w:right w:val="single" w:sz="4" w:space="0" w:color="auto"/>
            </w:tcBorders>
            <w:vAlign w:val="center"/>
            <w:hideMark/>
          </w:tcPr>
          <w:p w14:paraId="1AD33308" w14:textId="77777777" w:rsidR="002D2495" w:rsidRPr="00CF1F02" w:rsidRDefault="002D2495" w:rsidP="00CF1F02">
            <w:pPr>
              <w:spacing w:after="0" w:line="240" w:lineRule="auto"/>
              <w:ind w:firstLine="38"/>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294,40</w:t>
            </w:r>
          </w:p>
        </w:tc>
      </w:tr>
      <w:tr w:rsidR="002D2495" w:rsidRPr="00CF1F02" w14:paraId="6D0D464C" w14:textId="77777777" w:rsidTr="002D2495">
        <w:tc>
          <w:tcPr>
            <w:tcW w:w="685" w:type="dxa"/>
            <w:tcBorders>
              <w:top w:val="single" w:sz="4" w:space="0" w:color="auto"/>
              <w:left w:val="single" w:sz="4" w:space="0" w:color="auto"/>
              <w:bottom w:val="single" w:sz="4" w:space="0" w:color="auto"/>
              <w:right w:val="single" w:sz="4" w:space="0" w:color="auto"/>
            </w:tcBorders>
          </w:tcPr>
          <w:p w14:paraId="0C720FFD"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2AA160D2" w14:textId="00D4C2D6"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Грунт бетон-контакт DUFA</w:t>
            </w:r>
            <w:r w:rsidR="00ED0B63">
              <w:rPr>
                <w:rFonts w:ascii="Times New Roman" w:eastAsia="Calibri" w:hAnsi="Times New Roman" w:cs="Times New Roman"/>
                <w:kern w:val="2"/>
                <w14:ligatures w14:val="standardContextual"/>
              </w:rPr>
              <w:t>,</w:t>
            </w:r>
            <w:r w:rsidR="00B61245">
              <w:rPr>
                <w:rFonts w:ascii="Times New Roman" w:eastAsia="Calibri" w:hAnsi="Times New Roman" w:cs="Times New Roman"/>
                <w:kern w:val="2"/>
                <w14:ligatures w14:val="standardContextual"/>
              </w:rPr>
              <w:t xml:space="preserve"> в таре не менее </w:t>
            </w:r>
            <w:r w:rsidRPr="00CF1F02">
              <w:rPr>
                <w:rFonts w:ascii="Times New Roman" w:eastAsia="Calibri" w:hAnsi="Times New Roman" w:cs="Times New Roman"/>
                <w:kern w:val="2"/>
                <w14:ligatures w14:val="standardContextual"/>
              </w:rPr>
              <w:t xml:space="preserve">14 кг, 10.0 л </w:t>
            </w:r>
          </w:p>
        </w:tc>
        <w:tc>
          <w:tcPr>
            <w:tcW w:w="709" w:type="dxa"/>
            <w:tcBorders>
              <w:top w:val="nil"/>
              <w:left w:val="single" w:sz="4" w:space="0" w:color="auto"/>
              <w:bottom w:val="single" w:sz="4" w:space="0" w:color="auto"/>
              <w:right w:val="single" w:sz="4" w:space="0" w:color="auto"/>
            </w:tcBorders>
            <w:vAlign w:val="center"/>
            <w:hideMark/>
          </w:tcPr>
          <w:p w14:paraId="0C0C235F"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2</w:t>
            </w:r>
          </w:p>
        </w:tc>
        <w:tc>
          <w:tcPr>
            <w:tcW w:w="1094" w:type="dxa"/>
            <w:tcBorders>
              <w:top w:val="nil"/>
              <w:left w:val="single" w:sz="4" w:space="0" w:color="auto"/>
              <w:bottom w:val="single" w:sz="4" w:space="0" w:color="auto"/>
              <w:right w:val="single" w:sz="4" w:space="0" w:color="auto"/>
            </w:tcBorders>
            <w:vAlign w:val="center"/>
            <w:hideMark/>
          </w:tcPr>
          <w:p w14:paraId="48B5A723"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434,40   </w:t>
            </w:r>
          </w:p>
        </w:tc>
        <w:tc>
          <w:tcPr>
            <w:tcW w:w="1413" w:type="dxa"/>
            <w:tcBorders>
              <w:top w:val="nil"/>
              <w:left w:val="single" w:sz="4" w:space="0" w:color="auto"/>
              <w:bottom w:val="single" w:sz="4" w:space="0" w:color="auto"/>
              <w:right w:val="single" w:sz="4" w:space="0" w:color="auto"/>
            </w:tcBorders>
            <w:vAlign w:val="center"/>
            <w:hideMark/>
          </w:tcPr>
          <w:p w14:paraId="7BD9C952"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868,80</w:t>
            </w:r>
          </w:p>
        </w:tc>
      </w:tr>
      <w:tr w:rsidR="002D2495" w:rsidRPr="00CF1F02" w14:paraId="54C8B239" w14:textId="77777777" w:rsidTr="002D2495">
        <w:tc>
          <w:tcPr>
            <w:tcW w:w="685" w:type="dxa"/>
            <w:tcBorders>
              <w:top w:val="single" w:sz="4" w:space="0" w:color="auto"/>
              <w:left w:val="single" w:sz="4" w:space="0" w:color="auto"/>
              <w:bottom w:val="single" w:sz="4" w:space="0" w:color="auto"/>
              <w:right w:val="single" w:sz="4" w:space="0" w:color="auto"/>
            </w:tcBorders>
          </w:tcPr>
          <w:p w14:paraId="314EC706"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503528CD" w14:textId="6C7F4E85"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Серпянка 150мм*20м</w:t>
            </w:r>
          </w:p>
        </w:tc>
        <w:tc>
          <w:tcPr>
            <w:tcW w:w="709" w:type="dxa"/>
            <w:tcBorders>
              <w:top w:val="nil"/>
              <w:left w:val="single" w:sz="4" w:space="0" w:color="auto"/>
              <w:bottom w:val="single" w:sz="4" w:space="0" w:color="auto"/>
              <w:right w:val="single" w:sz="4" w:space="0" w:color="auto"/>
            </w:tcBorders>
            <w:vAlign w:val="center"/>
            <w:hideMark/>
          </w:tcPr>
          <w:p w14:paraId="226B215B"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w:t>
            </w:r>
          </w:p>
        </w:tc>
        <w:tc>
          <w:tcPr>
            <w:tcW w:w="1094" w:type="dxa"/>
            <w:tcBorders>
              <w:top w:val="nil"/>
              <w:left w:val="single" w:sz="4" w:space="0" w:color="auto"/>
              <w:bottom w:val="single" w:sz="4" w:space="0" w:color="auto"/>
              <w:right w:val="single" w:sz="4" w:space="0" w:color="auto"/>
            </w:tcBorders>
            <w:vAlign w:val="center"/>
            <w:hideMark/>
          </w:tcPr>
          <w:p w14:paraId="02EB7495"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52,00   </w:t>
            </w:r>
          </w:p>
        </w:tc>
        <w:tc>
          <w:tcPr>
            <w:tcW w:w="1413" w:type="dxa"/>
            <w:tcBorders>
              <w:top w:val="nil"/>
              <w:left w:val="single" w:sz="4" w:space="0" w:color="auto"/>
              <w:bottom w:val="single" w:sz="4" w:space="0" w:color="auto"/>
              <w:right w:val="single" w:sz="4" w:space="0" w:color="auto"/>
            </w:tcBorders>
            <w:vAlign w:val="center"/>
            <w:hideMark/>
          </w:tcPr>
          <w:p w14:paraId="1DE42769"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260,00</w:t>
            </w:r>
          </w:p>
        </w:tc>
      </w:tr>
      <w:tr w:rsidR="002D2495" w:rsidRPr="00CF1F02" w14:paraId="72C823A4" w14:textId="77777777" w:rsidTr="002D2495">
        <w:tc>
          <w:tcPr>
            <w:tcW w:w="685" w:type="dxa"/>
            <w:tcBorders>
              <w:top w:val="single" w:sz="4" w:space="0" w:color="auto"/>
              <w:left w:val="single" w:sz="4" w:space="0" w:color="auto"/>
              <w:bottom w:val="single" w:sz="4" w:space="0" w:color="auto"/>
              <w:right w:val="single" w:sz="4" w:space="0" w:color="auto"/>
            </w:tcBorders>
          </w:tcPr>
          <w:p w14:paraId="326A25B3"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69492502" w14:textId="237D2DC2"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Уголок алюминиевый перфор-ый (усиленный) 23*23*3,0м</w:t>
            </w:r>
          </w:p>
        </w:tc>
        <w:tc>
          <w:tcPr>
            <w:tcW w:w="709" w:type="dxa"/>
            <w:tcBorders>
              <w:top w:val="nil"/>
              <w:left w:val="single" w:sz="4" w:space="0" w:color="auto"/>
              <w:bottom w:val="single" w:sz="4" w:space="0" w:color="auto"/>
              <w:right w:val="single" w:sz="4" w:space="0" w:color="auto"/>
            </w:tcBorders>
            <w:vAlign w:val="center"/>
            <w:hideMark/>
          </w:tcPr>
          <w:p w14:paraId="361DB2FE"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50</w:t>
            </w:r>
          </w:p>
        </w:tc>
        <w:tc>
          <w:tcPr>
            <w:tcW w:w="1094" w:type="dxa"/>
            <w:tcBorders>
              <w:top w:val="nil"/>
              <w:left w:val="single" w:sz="4" w:space="0" w:color="auto"/>
              <w:bottom w:val="single" w:sz="4" w:space="0" w:color="auto"/>
              <w:right w:val="single" w:sz="4" w:space="0" w:color="auto"/>
            </w:tcBorders>
            <w:vAlign w:val="center"/>
            <w:hideMark/>
          </w:tcPr>
          <w:p w14:paraId="2C687804"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22,20   </w:t>
            </w:r>
          </w:p>
        </w:tc>
        <w:tc>
          <w:tcPr>
            <w:tcW w:w="1413" w:type="dxa"/>
            <w:tcBorders>
              <w:top w:val="nil"/>
              <w:left w:val="single" w:sz="4" w:space="0" w:color="auto"/>
              <w:bottom w:val="single" w:sz="4" w:space="0" w:color="auto"/>
              <w:right w:val="single" w:sz="4" w:space="0" w:color="auto"/>
            </w:tcBorders>
            <w:vAlign w:val="center"/>
            <w:hideMark/>
          </w:tcPr>
          <w:p w14:paraId="3ED0FEB4"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1 110,00</w:t>
            </w:r>
          </w:p>
        </w:tc>
      </w:tr>
      <w:tr w:rsidR="002D2495" w:rsidRPr="00CF1F02" w14:paraId="194CD7FB" w14:textId="77777777" w:rsidTr="002D2495">
        <w:tc>
          <w:tcPr>
            <w:tcW w:w="685" w:type="dxa"/>
            <w:tcBorders>
              <w:top w:val="single" w:sz="4" w:space="0" w:color="auto"/>
              <w:left w:val="single" w:sz="4" w:space="0" w:color="auto"/>
              <w:bottom w:val="single" w:sz="4" w:space="0" w:color="auto"/>
              <w:right w:val="single" w:sz="4" w:space="0" w:color="auto"/>
            </w:tcBorders>
          </w:tcPr>
          <w:p w14:paraId="030C4C22"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41DF3DCF" w14:textId="7F740F03"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Наждачное полотно на ткан.осн-Р100 200мм х 5м</w:t>
            </w:r>
          </w:p>
        </w:tc>
        <w:tc>
          <w:tcPr>
            <w:tcW w:w="709" w:type="dxa"/>
            <w:tcBorders>
              <w:top w:val="nil"/>
              <w:left w:val="single" w:sz="4" w:space="0" w:color="auto"/>
              <w:bottom w:val="single" w:sz="4" w:space="0" w:color="auto"/>
              <w:right w:val="single" w:sz="4" w:space="0" w:color="auto"/>
            </w:tcBorders>
            <w:vAlign w:val="center"/>
            <w:hideMark/>
          </w:tcPr>
          <w:p w14:paraId="2C53160B"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w:t>
            </w:r>
          </w:p>
        </w:tc>
        <w:tc>
          <w:tcPr>
            <w:tcW w:w="1094" w:type="dxa"/>
            <w:tcBorders>
              <w:top w:val="nil"/>
              <w:left w:val="single" w:sz="4" w:space="0" w:color="auto"/>
              <w:bottom w:val="single" w:sz="4" w:space="0" w:color="auto"/>
              <w:right w:val="single" w:sz="4" w:space="0" w:color="auto"/>
            </w:tcBorders>
            <w:vAlign w:val="center"/>
            <w:hideMark/>
          </w:tcPr>
          <w:p w14:paraId="0A81651D"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17,60   </w:t>
            </w:r>
          </w:p>
        </w:tc>
        <w:tc>
          <w:tcPr>
            <w:tcW w:w="1413" w:type="dxa"/>
            <w:tcBorders>
              <w:top w:val="nil"/>
              <w:left w:val="single" w:sz="4" w:space="0" w:color="auto"/>
              <w:bottom w:val="single" w:sz="4" w:space="0" w:color="auto"/>
              <w:right w:val="single" w:sz="4" w:space="0" w:color="auto"/>
            </w:tcBorders>
            <w:vAlign w:val="center"/>
            <w:hideMark/>
          </w:tcPr>
          <w:p w14:paraId="2110B718"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88,00</w:t>
            </w:r>
          </w:p>
        </w:tc>
      </w:tr>
      <w:tr w:rsidR="002D2495" w:rsidRPr="00CF1F02" w14:paraId="676C4148" w14:textId="77777777" w:rsidTr="002D2495">
        <w:tc>
          <w:tcPr>
            <w:tcW w:w="685" w:type="dxa"/>
            <w:tcBorders>
              <w:top w:val="single" w:sz="4" w:space="0" w:color="auto"/>
              <w:left w:val="single" w:sz="4" w:space="0" w:color="auto"/>
              <w:bottom w:val="single" w:sz="4" w:space="0" w:color="auto"/>
              <w:right w:val="single" w:sz="4" w:space="0" w:color="auto"/>
            </w:tcBorders>
          </w:tcPr>
          <w:p w14:paraId="34067DDE"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39485CFF" w14:textId="497D8E97"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Наждачное полотно на ткан.осн-Р120 200мм х 5м</w:t>
            </w:r>
          </w:p>
        </w:tc>
        <w:tc>
          <w:tcPr>
            <w:tcW w:w="709" w:type="dxa"/>
            <w:tcBorders>
              <w:top w:val="nil"/>
              <w:left w:val="single" w:sz="4" w:space="0" w:color="auto"/>
              <w:bottom w:val="single" w:sz="4" w:space="0" w:color="auto"/>
              <w:right w:val="single" w:sz="4" w:space="0" w:color="auto"/>
            </w:tcBorders>
            <w:vAlign w:val="center"/>
            <w:hideMark/>
          </w:tcPr>
          <w:p w14:paraId="28247F2D"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w:t>
            </w:r>
          </w:p>
        </w:tc>
        <w:tc>
          <w:tcPr>
            <w:tcW w:w="1094" w:type="dxa"/>
            <w:tcBorders>
              <w:top w:val="nil"/>
              <w:left w:val="single" w:sz="4" w:space="0" w:color="auto"/>
              <w:bottom w:val="single" w:sz="4" w:space="0" w:color="auto"/>
              <w:right w:val="single" w:sz="4" w:space="0" w:color="auto"/>
            </w:tcBorders>
            <w:vAlign w:val="center"/>
            <w:hideMark/>
          </w:tcPr>
          <w:p w14:paraId="1B2FA157"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17,60   </w:t>
            </w:r>
          </w:p>
        </w:tc>
        <w:tc>
          <w:tcPr>
            <w:tcW w:w="1413" w:type="dxa"/>
            <w:tcBorders>
              <w:top w:val="nil"/>
              <w:left w:val="single" w:sz="4" w:space="0" w:color="auto"/>
              <w:bottom w:val="single" w:sz="4" w:space="0" w:color="auto"/>
              <w:right w:val="single" w:sz="4" w:space="0" w:color="auto"/>
            </w:tcBorders>
            <w:vAlign w:val="center"/>
            <w:hideMark/>
          </w:tcPr>
          <w:p w14:paraId="0D4D3EBB"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88,00</w:t>
            </w:r>
          </w:p>
        </w:tc>
      </w:tr>
      <w:tr w:rsidR="002D2495" w:rsidRPr="00CF1F02" w14:paraId="176AAB40" w14:textId="77777777" w:rsidTr="002D2495">
        <w:tc>
          <w:tcPr>
            <w:tcW w:w="685" w:type="dxa"/>
            <w:tcBorders>
              <w:top w:val="single" w:sz="4" w:space="0" w:color="auto"/>
              <w:left w:val="single" w:sz="4" w:space="0" w:color="auto"/>
              <w:bottom w:val="single" w:sz="4" w:space="0" w:color="auto"/>
              <w:right w:val="single" w:sz="4" w:space="0" w:color="auto"/>
            </w:tcBorders>
          </w:tcPr>
          <w:p w14:paraId="3F114D95"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6ED355B8" w14:textId="65023BAE"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Краска водоэмул. (дисперсионная) фасадная</w:t>
            </w:r>
            <w:r w:rsidR="00B61245">
              <w:rPr>
                <w:rFonts w:ascii="Times New Roman" w:eastAsia="Calibri" w:hAnsi="Times New Roman" w:cs="Times New Roman"/>
                <w:kern w:val="2"/>
                <w14:ligatures w14:val="standardContextual"/>
              </w:rPr>
              <w:t xml:space="preserve">, в таре не менее </w:t>
            </w:r>
            <w:r w:rsidRPr="00CF1F02">
              <w:rPr>
                <w:rFonts w:ascii="Times New Roman" w:eastAsia="Calibri" w:hAnsi="Times New Roman" w:cs="Times New Roman"/>
                <w:kern w:val="2"/>
                <w14:ligatures w14:val="standardContextual"/>
              </w:rPr>
              <w:t>14 кг</w:t>
            </w:r>
          </w:p>
        </w:tc>
        <w:tc>
          <w:tcPr>
            <w:tcW w:w="709" w:type="dxa"/>
            <w:tcBorders>
              <w:top w:val="nil"/>
              <w:left w:val="single" w:sz="4" w:space="0" w:color="auto"/>
              <w:bottom w:val="single" w:sz="4" w:space="0" w:color="auto"/>
              <w:right w:val="single" w:sz="4" w:space="0" w:color="auto"/>
            </w:tcBorders>
            <w:vAlign w:val="center"/>
            <w:hideMark/>
          </w:tcPr>
          <w:p w14:paraId="3C8C5AA5"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w:t>
            </w:r>
          </w:p>
        </w:tc>
        <w:tc>
          <w:tcPr>
            <w:tcW w:w="1094" w:type="dxa"/>
            <w:tcBorders>
              <w:top w:val="nil"/>
              <w:left w:val="single" w:sz="4" w:space="0" w:color="auto"/>
              <w:bottom w:val="single" w:sz="4" w:space="0" w:color="auto"/>
              <w:right w:val="single" w:sz="4" w:space="0" w:color="auto"/>
            </w:tcBorders>
            <w:vAlign w:val="center"/>
            <w:hideMark/>
          </w:tcPr>
          <w:p w14:paraId="6F7E4DDF"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505,30   </w:t>
            </w:r>
          </w:p>
        </w:tc>
        <w:tc>
          <w:tcPr>
            <w:tcW w:w="1413" w:type="dxa"/>
            <w:tcBorders>
              <w:top w:val="nil"/>
              <w:left w:val="single" w:sz="4" w:space="0" w:color="auto"/>
              <w:bottom w:val="single" w:sz="4" w:space="0" w:color="auto"/>
              <w:right w:val="single" w:sz="4" w:space="0" w:color="auto"/>
            </w:tcBorders>
            <w:vAlign w:val="center"/>
            <w:hideMark/>
          </w:tcPr>
          <w:p w14:paraId="5B7E4D5C"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2 526,50</w:t>
            </w:r>
          </w:p>
        </w:tc>
      </w:tr>
      <w:tr w:rsidR="002D2495" w:rsidRPr="00CF1F02" w14:paraId="3693EC18" w14:textId="77777777" w:rsidTr="002D2495">
        <w:tc>
          <w:tcPr>
            <w:tcW w:w="685" w:type="dxa"/>
            <w:tcBorders>
              <w:top w:val="single" w:sz="4" w:space="0" w:color="auto"/>
              <w:left w:val="single" w:sz="4" w:space="0" w:color="auto"/>
              <w:bottom w:val="single" w:sz="4" w:space="0" w:color="auto"/>
              <w:right w:val="single" w:sz="4" w:space="0" w:color="auto"/>
            </w:tcBorders>
          </w:tcPr>
          <w:p w14:paraId="72386E25"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182E498A" w14:textId="681C53B5"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Винты по дереву 3,5х55 (</w:t>
            </w:r>
            <w:r w:rsidR="00ED0B63">
              <w:rPr>
                <w:rFonts w:ascii="Times New Roman" w:eastAsia="Calibri" w:hAnsi="Times New Roman" w:cs="Times New Roman"/>
                <w:kern w:val="2"/>
                <w14:ligatures w14:val="standardContextual"/>
              </w:rPr>
              <w:t xml:space="preserve">в </w:t>
            </w:r>
            <w:r w:rsidRPr="00CF1F02">
              <w:rPr>
                <w:rFonts w:ascii="Times New Roman" w:eastAsia="Calibri" w:hAnsi="Times New Roman" w:cs="Times New Roman"/>
                <w:kern w:val="2"/>
                <w14:ligatures w14:val="standardContextual"/>
              </w:rPr>
              <w:t>уп</w:t>
            </w:r>
            <w:r w:rsidR="00ED0B63">
              <w:rPr>
                <w:rFonts w:ascii="Times New Roman" w:eastAsia="Calibri" w:hAnsi="Times New Roman" w:cs="Times New Roman"/>
                <w:kern w:val="2"/>
                <w14:ligatures w14:val="standardContextual"/>
              </w:rPr>
              <w:t>аковке не менее</w:t>
            </w:r>
            <w:r w:rsidRPr="00CF1F02">
              <w:rPr>
                <w:rFonts w:ascii="Times New Roman" w:eastAsia="Calibri" w:hAnsi="Times New Roman" w:cs="Times New Roman"/>
                <w:kern w:val="2"/>
                <w14:ligatures w14:val="standardContextual"/>
              </w:rPr>
              <w:t xml:space="preserve"> 100шт)</w:t>
            </w:r>
          </w:p>
        </w:tc>
        <w:tc>
          <w:tcPr>
            <w:tcW w:w="709" w:type="dxa"/>
            <w:tcBorders>
              <w:top w:val="nil"/>
              <w:left w:val="single" w:sz="4" w:space="0" w:color="auto"/>
              <w:bottom w:val="single" w:sz="4" w:space="0" w:color="auto"/>
              <w:right w:val="single" w:sz="4" w:space="0" w:color="auto"/>
            </w:tcBorders>
            <w:vAlign w:val="center"/>
            <w:hideMark/>
          </w:tcPr>
          <w:p w14:paraId="42C7F824"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2</w:t>
            </w:r>
          </w:p>
        </w:tc>
        <w:tc>
          <w:tcPr>
            <w:tcW w:w="1094" w:type="dxa"/>
            <w:tcBorders>
              <w:top w:val="nil"/>
              <w:left w:val="single" w:sz="4" w:space="0" w:color="auto"/>
              <w:bottom w:val="single" w:sz="4" w:space="0" w:color="auto"/>
              <w:right w:val="single" w:sz="4" w:space="0" w:color="auto"/>
            </w:tcBorders>
            <w:vAlign w:val="center"/>
            <w:hideMark/>
          </w:tcPr>
          <w:p w14:paraId="0C876216"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37,60   </w:t>
            </w:r>
          </w:p>
        </w:tc>
        <w:tc>
          <w:tcPr>
            <w:tcW w:w="1413" w:type="dxa"/>
            <w:tcBorders>
              <w:top w:val="nil"/>
              <w:left w:val="single" w:sz="4" w:space="0" w:color="auto"/>
              <w:bottom w:val="single" w:sz="4" w:space="0" w:color="auto"/>
              <w:right w:val="single" w:sz="4" w:space="0" w:color="auto"/>
            </w:tcBorders>
            <w:vAlign w:val="center"/>
            <w:hideMark/>
          </w:tcPr>
          <w:p w14:paraId="40CA93C6"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75,20</w:t>
            </w:r>
          </w:p>
        </w:tc>
      </w:tr>
      <w:tr w:rsidR="002D2495" w:rsidRPr="00CF1F02" w14:paraId="46193034" w14:textId="77777777" w:rsidTr="002D2495">
        <w:tc>
          <w:tcPr>
            <w:tcW w:w="685" w:type="dxa"/>
            <w:tcBorders>
              <w:top w:val="single" w:sz="4" w:space="0" w:color="auto"/>
              <w:left w:val="single" w:sz="4" w:space="0" w:color="auto"/>
              <w:bottom w:val="single" w:sz="4" w:space="0" w:color="auto"/>
              <w:right w:val="single" w:sz="4" w:space="0" w:color="auto"/>
            </w:tcBorders>
          </w:tcPr>
          <w:p w14:paraId="63D53466"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3CBAF1A0" w14:textId="78F28CBE"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Универсальный строительный клей (сумасшедшая липучка)</w:t>
            </w:r>
            <w:r w:rsidR="00B61245">
              <w:rPr>
                <w:rFonts w:ascii="Times New Roman" w:eastAsia="Calibri" w:hAnsi="Times New Roman" w:cs="Times New Roman"/>
                <w:kern w:val="2"/>
                <w14:ligatures w14:val="standardContextual"/>
              </w:rPr>
              <w:t xml:space="preserve">, в таре не менее </w:t>
            </w:r>
            <w:r w:rsidRPr="00CF1F02">
              <w:rPr>
                <w:rFonts w:ascii="Times New Roman" w:eastAsia="Calibri" w:hAnsi="Times New Roman" w:cs="Times New Roman"/>
                <w:kern w:val="2"/>
                <w14:ligatures w14:val="standardContextual"/>
              </w:rPr>
              <w:t>6 кг</w:t>
            </w:r>
          </w:p>
        </w:tc>
        <w:tc>
          <w:tcPr>
            <w:tcW w:w="709" w:type="dxa"/>
            <w:tcBorders>
              <w:top w:val="nil"/>
              <w:left w:val="single" w:sz="4" w:space="0" w:color="auto"/>
              <w:bottom w:val="single" w:sz="4" w:space="0" w:color="auto"/>
              <w:right w:val="single" w:sz="4" w:space="0" w:color="auto"/>
            </w:tcBorders>
            <w:vAlign w:val="center"/>
            <w:hideMark/>
          </w:tcPr>
          <w:p w14:paraId="6AD44C35"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2</w:t>
            </w:r>
          </w:p>
        </w:tc>
        <w:tc>
          <w:tcPr>
            <w:tcW w:w="1094" w:type="dxa"/>
            <w:tcBorders>
              <w:top w:val="nil"/>
              <w:left w:val="single" w:sz="4" w:space="0" w:color="auto"/>
              <w:bottom w:val="single" w:sz="4" w:space="0" w:color="auto"/>
              <w:right w:val="single" w:sz="4" w:space="0" w:color="auto"/>
            </w:tcBorders>
            <w:vAlign w:val="center"/>
            <w:hideMark/>
          </w:tcPr>
          <w:p w14:paraId="6D7C7939"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361,00   </w:t>
            </w:r>
          </w:p>
        </w:tc>
        <w:tc>
          <w:tcPr>
            <w:tcW w:w="1413" w:type="dxa"/>
            <w:tcBorders>
              <w:top w:val="nil"/>
              <w:left w:val="single" w:sz="4" w:space="0" w:color="auto"/>
              <w:bottom w:val="single" w:sz="4" w:space="0" w:color="auto"/>
              <w:right w:val="single" w:sz="4" w:space="0" w:color="auto"/>
            </w:tcBorders>
            <w:vAlign w:val="center"/>
            <w:hideMark/>
          </w:tcPr>
          <w:p w14:paraId="5B43762B"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722,00</w:t>
            </w:r>
          </w:p>
        </w:tc>
      </w:tr>
      <w:tr w:rsidR="002D2495" w:rsidRPr="00CF1F02" w14:paraId="68E76991" w14:textId="77777777" w:rsidTr="002D2495">
        <w:tc>
          <w:tcPr>
            <w:tcW w:w="685" w:type="dxa"/>
            <w:tcBorders>
              <w:top w:val="single" w:sz="4" w:space="0" w:color="auto"/>
              <w:left w:val="single" w:sz="4" w:space="0" w:color="auto"/>
              <w:bottom w:val="single" w:sz="4" w:space="0" w:color="auto"/>
              <w:right w:val="single" w:sz="4" w:space="0" w:color="auto"/>
            </w:tcBorders>
          </w:tcPr>
          <w:p w14:paraId="4F5B19E6" w14:textId="77777777" w:rsidR="002D2495" w:rsidRPr="00CF1F02" w:rsidRDefault="002D2495" w:rsidP="00CF1F02">
            <w:pPr>
              <w:numPr>
                <w:ilvl w:val="0"/>
                <w:numId w:val="21"/>
              </w:numPr>
              <w:tabs>
                <w:tab w:val="left" w:pos="218"/>
              </w:tabs>
              <w:spacing w:after="0" w:line="240" w:lineRule="auto"/>
              <w:ind w:left="289" w:hanging="289"/>
              <w:contextualSpacing/>
              <w:rPr>
                <w:rFonts w:ascii="Times New Roman" w:eastAsia="Times New Roman" w:hAnsi="Times New Roman" w:cs="Times New Roman"/>
                <w:kern w:val="2"/>
                <w:lang w:eastAsia="ru-RU"/>
                <w14:ligatures w14:val="standardContextual"/>
              </w:rPr>
            </w:pPr>
          </w:p>
        </w:tc>
        <w:tc>
          <w:tcPr>
            <w:tcW w:w="6403" w:type="dxa"/>
            <w:tcBorders>
              <w:top w:val="nil"/>
              <w:left w:val="single" w:sz="4" w:space="0" w:color="auto"/>
              <w:bottom w:val="single" w:sz="4" w:space="0" w:color="auto"/>
              <w:right w:val="single" w:sz="4" w:space="0" w:color="auto"/>
            </w:tcBorders>
            <w:vAlign w:val="center"/>
            <w:hideMark/>
          </w:tcPr>
          <w:p w14:paraId="3A256D28" w14:textId="64ED53B1" w:rsidR="002D2495" w:rsidRPr="00CF1F02" w:rsidRDefault="002D2495" w:rsidP="00B61245">
            <w:pPr>
              <w:spacing w:after="0" w:line="240" w:lineRule="auto"/>
              <w:jc w:val="both"/>
              <w:rPr>
                <w:rFonts w:ascii="Times New Roman" w:eastAsia="Times New Roman" w:hAnsi="Times New Roman" w:cs="Times New Roman"/>
                <w:kern w:val="2"/>
                <w:lang w:eastAsia="ru-RU"/>
                <w14:ligatures w14:val="standardContextual"/>
              </w:rPr>
            </w:pPr>
            <w:r w:rsidRPr="00CF1F02">
              <w:rPr>
                <w:rFonts w:ascii="Times New Roman" w:eastAsia="Calibri" w:hAnsi="Times New Roman" w:cs="Times New Roman"/>
                <w:kern w:val="2"/>
                <w14:ligatures w14:val="standardContextual"/>
              </w:rPr>
              <w:t>ПлитаOSB (2,5 м х 1,25 м) толщ 15 мм</w:t>
            </w:r>
          </w:p>
        </w:tc>
        <w:tc>
          <w:tcPr>
            <w:tcW w:w="709" w:type="dxa"/>
            <w:tcBorders>
              <w:top w:val="nil"/>
              <w:left w:val="single" w:sz="4" w:space="0" w:color="auto"/>
              <w:bottom w:val="single" w:sz="4" w:space="0" w:color="auto"/>
              <w:right w:val="single" w:sz="4" w:space="0" w:color="auto"/>
            </w:tcBorders>
            <w:vAlign w:val="center"/>
            <w:hideMark/>
          </w:tcPr>
          <w:p w14:paraId="48D95965" w14:textId="77777777" w:rsidR="002D2495" w:rsidRPr="00CF1F02" w:rsidRDefault="002D2495" w:rsidP="00CF1F02">
            <w:pPr>
              <w:spacing w:after="0" w:line="240" w:lineRule="auto"/>
              <w:jc w:val="center"/>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5</w:t>
            </w:r>
          </w:p>
        </w:tc>
        <w:tc>
          <w:tcPr>
            <w:tcW w:w="1094" w:type="dxa"/>
            <w:tcBorders>
              <w:top w:val="nil"/>
              <w:left w:val="single" w:sz="4" w:space="0" w:color="auto"/>
              <w:bottom w:val="single" w:sz="4" w:space="0" w:color="auto"/>
              <w:right w:val="single" w:sz="4" w:space="0" w:color="auto"/>
            </w:tcBorders>
            <w:vAlign w:val="center"/>
            <w:hideMark/>
          </w:tcPr>
          <w:p w14:paraId="55474491" w14:textId="77777777" w:rsidR="002D2495" w:rsidRPr="00CF1F02" w:rsidRDefault="002D2495" w:rsidP="00CF1F02">
            <w:pPr>
              <w:spacing w:after="0" w:line="240" w:lineRule="auto"/>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 xml:space="preserve">335,00   </w:t>
            </w:r>
          </w:p>
        </w:tc>
        <w:tc>
          <w:tcPr>
            <w:tcW w:w="1413" w:type="dxa"/>
            <w:tcBorders>
              <w:top w:val="nil"/>
              <w:left w:val="single" w:sz="4" w:space="0" w:color="auto"/>
              <w:bottom w:val="single" w:sz="4" w:space="0" w:color="auto"/>
              <w:right w:val="single" w:sz="4" w:space="0" w:color="auto"/>
            </w:tcBorders>
            <w:vAlign w:val="center"/>
            <w:hideMark/>
          </w:tcPr>
          <w:p w14:paraId="2A1E5674" w14:textId="77777777" w:rsidR="002D2495" w:rsidRPr="00CF1F02" w:rsidRDefault="002D2495" w:rsidP="00CF1F02">
            <w:pPr>
              <w:spacing w:after="0" w:line="240" w:lineRule="auto"/>
              <w:ind w:firstLine="38"/>
              <w:rPr>
                <w:rFonts w:ascii="Times New Roman" w:eastAsia="Calibri" w:hAnsi="Times New Roman" w:cs="Times New Roman"/>
                <w:kern w:val="2"/>
                <w14:ligatures w14:val="standardContextual"/>
              </w:rPr>
            </w:pPr>
            <w:r w:rsidRPr="00CF1F02">
              <w:rPr>
                <w:rFonts w:ascii="Times New Roman" w:eastAsia="Calibri" w:hAnsi="Times New Roman" w:cs="Times New Roman"/>
                <w:kern w:val="2"/>
                <w14:ligatures w14:val="standardContextual"/>
              </w:rPr>
              <w:t>1 675,00</w:t>
            </w:r>
          </w:p>
        </w:tc>
      </w:tr>
      <w:tr w:rsidR="00CF1F02" w:rsidRPr="00CF1F02" w14:paraId="35971919" w14:textId="77777777" w:rsidTr="002D2495">
        <w:trPr>
          <w:trHeight w:val="295"/>
        </w:trPr>
        <w:tc>
          <w:tcPr>
            <w:tcW w:w="8891" w:type="dxa"/>
            <w:gridSpan w:val="4"/>
            <w:tcBorders>
              <w:top w:val="single" w:sz="4" w:space="0" w:color="auto"/>
              <w:left w:val="single" w:sz="4" w:space="0" w:color="auto"/>
              <w:bottom w:val="single" w:sz="4" w:space="0" w:color="auto"/>
              <w:right w:val="single" w:sz="4" w:space="0" w:color="auto"/>
            </w:tcBorders>
            <w:hideMark/>
          </w:tcPr>
          <w:p w14:paraId="10C9E02E" w14:textId="77777777" w:rsidR="00CF1F02" w:rsidRPr="00CF1F02" w:rsidRDefault="00CF1F02" w:rsidP="00CF1F02">
            <w:pPr>
              <w:spacing w:after="0" w:line="240" w:lineRule="auto"/>
              <w:jc w:val="right"/>
              <w:rPr>
                <w:rFonts w:ascii="Times New Roman" w:eastAsia="Times New Roman" w:hAnsi="Times New Roman" w:cs="Times New Roman"/>
                <w:kern w:val="2"/>
                <w:lang w:eastAsia="ru-RU"/>
                <w14:ligatures w14:val="standardContextual"/>
              </w:rPr>
            </w:pPr>
            <w:r w:rsidRPr="00CF1F02">
              <w:rPr>
                <w:rFonts w:ascii="Times New Roman" w:eastAsia="Times New Roman" w:hAnsi="Times New Roman" w:cs="Times New Roman"/>
                <w:kern w:val="2"/>
                <w:lang w:eastAsia="ru-RU"/>
                <w14:ligatures w14:val="standardContextual"/>
              </w:rPr>
              <w:t xml:space="preserve">   </w:t>
            </w:r>
            <w:r w:rsidRPr="00CF1F02">
              <w:rPr>
                <w:rFonts w:ascii="Times New Roman" w:eastAsia="Times New Roman" w:hAnsi="Times New Roman" w:cs="Times New Roman"/>
                <w:b/>
                <w:bCs/>
                <w:kern w:val="2"/>
                <w:lang w:eastAsia="ru-RU"/>
                <w14:ligatures w14:val="standardContextual"/>
              </w:rPr>
              <w:t>Итого:</w:t>
            </w:r>
          </w:p>
        </w:tc>
        <w:tc>
          <w:tcPr>
            <w:tcW w:w="1413" w:type="dxa"/>
            <w:tcBorders>
              <w:top w:val="single" w:sz="4" w:space="0" w:color="auto"/>
              <w:left w:val="single" w:sz="4" w:space="0" w:color="auto"/>
              <w:bottom w:val="single" w:sz="4" w:space="0" w:color="auto"/>
              <w:right w:val="single" w:sz="4" w:space="0" w:color="auto"/>
            </w:tcBorders>
            <w:hideMark/>
          </w:tcPr>
          <w:p w14:paraId="2BAA0BE5" w14:textId="77777777" w:rsidR="00CF1F02" w:rsidRPr="00CF1F02" w:rsidRDefault="00CF1F02" w:rsidP="00CF1F02">
            <w:pPr>
              <w:spacing w:line="256" w:lineRule="auto"/>
              <w:jc w:val="center"/>
              <w:rPr>
                <w:rFonts w:ascii="Times New Roman" w:eastAsia="Calibri" w:hAnsi="Times New Roman" w:cs="Times New Roman"/>
                <w:b/>
                <w:bCs/>
                <w:kern w:val="2"/>
                <w14:ligatures w14:val="standardContextual"/>
              </w:rPr>
            </w:pPr>
            <w:r w:rsidRPr="00CF1F02">
              <w:rPr>
                <w:rFonts w:ascii="Times New Roman" w:eastAsia="Calibri" w:hAnsi="Times New Roman" w:cs="Times New Roman"/>
                <w:b/>
                <w:bCs/>
                <w:kern w:val="2"/>
                <w14:ligatures w14:val="standardContextual"/>
              </w:rPr>
              <w:t>10 735,90</w:t>
            </w:r>
          </w:p>
        </w:tc>
      </w:tr>
    </w:tbl>
    <w:p w14:paraId="00AAA3CF" w14:textId="77777777" w:rsidR="00CF1F02" w:rsidRPr="00CF1F02" w:rsidRDefault="00CF1F02" w:rsidP="00CF1F02">
      <w:pPr>
        <w:shd w:val="clear" w:color="auto" w:fill="FFFFFF"/>
        <w:tabs>
          <w:tab w:val="left" w:pos="851"/>
        </w:tabs>
        <w:spacing w:after="0" w:line="240" w:lineRule="auto"/>
        <w:ind w:firstLine="567"/>
        <w:rPr>
          <w:rFonts w:ascii="Times New Roman" w:eastAsia="Times New Roman" w:hAnsi="Times New Roman" w:cs="Times New Roman"/>
          <w:b/>
          <w:bCs/>
          <w:sz w:val="24"/>
          <w:szCs w:val="24"/>
          <w:lang w:eastAsia="ru-RU"/>
        </w:rPr>
      </w:pPr>
    </w:p>
    <w:p w14:paraId="2D5AF9DE" w14:textId="77777777" w:rsidR="00CF1F02" w:rsidRPr="00CF1F02" w:rsidRDefault="00CF1F02" w:rsidP="00CF1F02">
      <w:pPr>
        <w:numPr>
          <w:ilvl w:val="0"/>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Обоснование начальной (максимальной) цены контракта: </w:t>
      </w:r>
    </w:p>
    <w:p w14:paraId="16307FEF" w14:textId="3B77A9A4" w:rsidR="00CF1F02" w:rsidRPr="00CF1F02" w:rsidRDefault="00CF1F02" w:rsidP="00CF1F02">
      <w:pPr>
        <w:shd w:val="clear" w:color="auto" w:fill="FFFFFF"/>
        <w:tabs>
          <w:tab w:val="left" w:pos="993"/>
        </w:tabs>
        <w:spacing w:after="0" w:line="240" w:lineRule="auto"/>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sz w:val="24"/>
          <w:szCs w:val="24"/>
          <w:lang w:eastAsia="ru-RU"/>
        </w:rPr>
        <w:t xml:space="preserve">Начальная (максимальная) цена контракта </w:t>
      </w:r>
      <w:r w:rsidRPr="00CF1F02">
        <w:rPr>
          <w:rFonts w:ascii="Times New Roman" w:eastAsia="Times New Roman" w:hAnsi="Times New Roman" w:cs="Times New Roman"/>
          <w:b/>
          <w:bCs/>
          <w:sz w:val="24"/>
          <w:szCs w:val="24"/>
          <w:lang w:eastAsia="ru-RU"/>
        </w:rPr>
        <w:t xml:space="preserve">составляет </w:t>
      </w:r>
      <w:r w:rsidR="00ED0B63" w:rsidRPr="00CF1F02">
        <w:rPr>
          <w:rFonts w:ascii="Times New Roman" w:eastAsia="Calibri" w:hAnsi="Times New Roman" w:cs="Times New Roman"/>
          <w:b/>
          <w:bCs/>
          <w:kern w:val="2"/>
          <w14:ligatures w14:val="standardContextual"/>
        </w:rPr>
        <w:t>10 735</w:t>
      </w:r>
      <w:r w:rsidR="00ED0B63" w:rsidRPr="00CF1F02">
        <w:rPr>
          <w:rFonts w:ascii="Times New Roman" w:eastAsia="Times New Roman" w:hAnsi="Times New Roman" w:cs="Times New Roman"/>
          <w:b/>
          <w:bCs/>
          <w:sz w:val="24"/>
          <w:szCs w:val="24"/>
          <w:u w:val="single"/>
          <w:lang w:eastAsia="ru-RU"/>
        </w:rPr>
        <w:t xml:space="preserve"> </w:t>
      </w:r>
      <w:r w:rsidRPr="00CF1F02">
        <w:rPr>
          <w:rFonts w:ascii="Times New Roman" w:eastAsia="Times New Roman" w:hAnsi="Times New Roman" w:cs="Times New Roman"/>
          <w:b/>
          <w:bCs/>
          <w:sz w:val="24"/>
          <w:szCs w:val="24"/>
          <w:u w:val="single"/>
          <w:lang w:eastAsia="ru-RU"/>
        </w:rPr>
        <w:t>(</w:t>
      </w:r>
      <w:r w:rsidR="00D00DE4">
        <w:rPr>
          <w:rFonts w:ascii="Times New Roman" w:eastAsia="Times New Roman" w:hAnsi="Times New Roman" w:cs="Times New Roman"/>
          <w:b/>
          <w:bCs/>
          <w:sz w:val="24"/>
          <w:szCs w:val="24"/>
          <w:u w:val="single"/>
          <w:lang w:eastAsia="ru-RU"/>
        </w:rPr>
        <w:t>десять тысяч семьсот тридцать пять</w:t>
      </w:r>
      <w:r w:rsidRPr="00CF1F02">
        <w:rPr>
          <w:rFonts w:ascii="Times New Roman" w:eastAsia="Times New Roman" w:hAnsi="Times New Roman" w:cs="Times New Roman"/>
          <w:b/>
          <w:bCs/>
          <w:sz w:val="24"/>
          <w:szCs w:val="24"/>
          <w:u w:val="single"/>
          <w:lang w:eastAsia="ru-RU"/>
        </w:rPr>
        <w:t xml:space="preserve">) рублей </w:t>
      </w:r>
      <w:r w:rsidR="00ED0B63">
        <w:rPr>
          <w:rFonts w:ascii="Times New Roman" w:eastAsia="Times New Roman" w:hAnsi="Times New Roman" w:cs="Times New Roman"/>
          <w:b/>
          <w:bCs/>
          <w:sz w:val="24"/>
          <w:szCs w:val="24"/>
          <w:u w:val="single"/>
          <w:lang w:eastAsia="ru-RU"/>
        </w:rPr>
        <w:t>90</w:t>
      </w:r>
      <w:r w:rsidRPr="00CF1F02">
        <w:rPr>
          <w:rFonts w:ascii="Times New Roman" w:eastAsia="Times New Roman" w:hAnsi="Times New Roman" w:cs="Times New Roman"/>
          <w:b/>
          <w:bCs/>
          <w:sz w:val="24"/>
          <w:szCs w:val="24"/>
          <w:u w:val="single"/>
          <w:lang w:eastAsia="ru-RU"/>
        </w:rPr>
        <w:t xml:space="preserve"> копеек Приднестровской Молдавской Республики.</w:t>
      </w:r>
    </w:p>
    <w:p w14:paraId="5DA8C156" w14:textId="77777777" w:rsidR="00CF1F02" w:rsidRPr="00CF1F02"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Начальная (максимальная) цена контракта</w:t>
      </w:r>
      <w:r w:rsidRPr="00CF1F02">
        <w:rPr>
          <w:rFonts w:ascii="Times New Roman" w:eastAsia="Times New Roman" w:hAnsi="Times New Roman" w:cs="Times New Roman"/>
          <w:sz w:val="24"/>
          <w:szCs w:val="24"/>
          <w:lang w:eastAsia="ru-RU"/>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 (САЗ 20-4).</w:t>
      </w:r>
    </w:p>
    <w:p w14:paraId="2E0DE9B5" w14:textId="77777777" w:rsidR="00CF1F02" w:rsidRPr="00CF1F02" w:rsidRDefault="00CF1F02" w:rsidP="00CF1F02">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результате проведенного анализа рынка и сбора ценовой информации получено 2 (два) ценовых предложения.</w:t>
      </w:r>
    </w:p>
    <w:p w14:paraId="66CB7E4C" w14:textId="77777777" w:rsidR="00CF1F02" w:rsidRPr="00CF1F02"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Обоснование начальной (максимальной) цены представлено в Приложении № 1 к настоящей Документации. </w:t>
      </w:r>
    </w:p>
    <w:p w14:paraId="27B916A2" w14:textId="77777777" w:rsidR="00CF1F02" w:rsidRPr="00CF1F02" w:rsidRDefault="00CF1F02" w:rsidP="00CF1F02">
      <w:pPr>
        <w:shd w:val="clear" w:color="auto" w:fill="FFFFFF"/>
        <w:tabs>
          <w:tab w:val="left" w:pos="851"/>
        </w:tabs>
        <w:spacing w:after="0" w:line="240" w:lineRule="auto"/>
        <w:ind w:firstLine="709"/>
        <w:contextualSpacing/>
        <w:jc w:val="both"/>
        <w:rPr>
          <w:rFonts w:ascii="Times New Roman" w:eastAsia="Times New Roman" w:hAnsi="Times New Roman" w:cs="Times New Roman"/>
          <w:b/>
          <w:bCs/>
          <w:sz w:val="24"/>
          <w:szCs w:val="24"/>
          <w:lang w:eastAsia="ru-RU"/>
        </w:rPr>
      </w:pPr>
    </w:p>
    <w:p w14:paraId="02A60359"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3. Информация о валюте, используемой для формирования цены контракта и расчетов с поставщиками (подрядчиками, исполнителями), условия оплаты.</w:t>
      </w:r>
    </w:p>
    <w:p w14:paraId="35DB0D2D"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Валюта формирования цены и расчеты с поставщиками (подрядчиками, исполнителями) – рубли Приднестровской Молдавской Республики.</w:t>
      </w:r>
    </w:p>
    <w:p w14:paraId="2F9558C2"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Yu Gothic Light" w:hAnsi="Times New Roman" w:cs="Times New Roman"/>
          <w:sz w:val="24"/>
          <w:szCs w:val="24"/>
        </w:rPr>
        <w:lastRenderedPageBreak/>
        <w:t>Оплата осуществляется в безналичной форме, путем перечисления денежных средств на расчетный счет Поставщика</w:t>
      </w:r>
      <w:r w:rsidRPr="00CF1F02">
        <w:rPr>
          <w:rFonts w:ascii="Times New Roman" w:eastAsia="Times New Roman" w:hAnsi="Times New Roman" w:cs="Times New Roman"/>
          <w:sz w:val="24"/>
          <w:szCs w:val="24"/>
          <w:lang w:eastAsia="ru-RU"/>
        </w:rPr>
        <w:t>/Подрядчика/Исполнителя</w:t>
      </w:r>
      <w:r w:rsidRPr="00CF1F02">
        <w:rPr>
          <w:rFonts w:ascii="Times New Roman" w:eastAsia="Yu Gothic Light" w:hAnsi="Times New Roman" w:cs="Times New Roman"/>
          <w:sz w:val="24"/>
          <w:szCs w:val="24"/>
        </w:rPr>
        <w:t>, в течение 20 (двадцати) рабочих дней с момента поставки товара, на основании Акта приемки-передачи/расходной накладной/товарно-транспортной накладной</w:t>
      </w:r>
    </w:p>
    <w:p w14:paraId="0F7ADA0E"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0BFAD0" w14:textId="77777777" w:rsidR="00CF1F02" w:rsidRPr="00CF1F02" w:rsidRDefault="00CF1F02" w:rsidP="00CF1F02">
      <w:pPr>
        <w:numPr>
          <w:ilvl w:val="0"/>
          <w:numId w:val="22"/>
        </w:numPr>
        <w:shd w:val="clear" w:color="auto" w:fill="FFFFFF"/>
        <w:tabs>
          <w:tab w:val="left" w:pos="851"/>
        </w:tabs>
        <w:spacing w:after="0" w:line="240" w:lineRule="auto"/>
        <w:ind w:left="0" w:firstLine="567"/>
        <w:contextualSpacing/>
        <w:jc w:val="center"/>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Условия контракта</w:t>
      </w:r>
    </w:p>
    <w:p w14:paraId="21A1F274" w14:textId="77777777" w:rsidR="00CF1F02" w:rsidRPr="00CF1F02"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Перечень необходимых условий и гарантий, подлежащих включению в контракт, определяется Законом Приднестровской Молдавской Республики от 26 ноября 2018 года № 318-З-VI «О закупках в Приднестровской Молдавской Республике» (САЗ 18-48)  и Постановлением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5CDF0D67" w14:textId="77777777" w:rsidR="00CF1F02" w:rsidRPr="00CF1F02"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74120A45" w14:textId="77777777" w:rsidR="00CF1F02" w:rsidRPr="00CF1F02" w:rsidRDefault="00CF1F02" w:rsidP="00CF1F02">
      <w:pPr>
        <w:tabs>
          <w:tab w:val="left" w:pos="851"/>
        </w:tabs>
        <w:spacing w:after="0" w:line="240" w:lineRule="auto"/>
        <w:ind w:firstLine="709"/>
        <w:jc w:val="both"/>
        <w:rPr>
          <w:rFonts w:ascii="Times New Roman" w:eastAsia="Calibri" w:hAnsi="Times New Roman" w:cs="Times New Roman"/>
          <w:sz w:val="24"/>
          <w:szCs w:val="24"/>
          <w:u w:val="single"/>
        </w:rPr>
      </w:pPr>
      <w:r w:rsidRPr="00CF1F02">
        <w:rPr>
          <w:rFonts w:ascii="Times New Roman" w:eastAsia="Times New Roman" w:hAnsi="Times New Roman" w:cs="Times New Roman"/>
          <w:sz w:val="24"/>
          <w:szCs w:val="24"/>
          <w:lang w:eastAsia="ru-RU"/>
        </w:rPr>
        <w:t>При заключении контракта указывается, что цена контракта является твердой и определена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 Приднестровской Молдавской Республики от 26 ноября 2018 года № 318-З-VI «О закупках в Приднестровской Молдавской Республике» (САЗ 18-48).</w:t>
      </w:r>
      <w:r w:rsidRPr="00CF1F02">
        <w:rPr>
          <w:rFonts w:ascii="Times New Roman" w:eastAsia="Calibri" w:hAnsi="Times New Roman" w:cs="Times New Roman"/>
          <w:sz w:val="24"/>
          <w:szCs w:val="24"/>
          <w:u w:val="single"/>
        </w:rPr>
        <w:t xml:space="preserve"> </w:t>
      </w:r>
    </w:p>
    <w:p w14:paraId="732101CF" w14:textId="77777777" w:rsidR="00CF1F02" w:rsidRPr="00CF1F02" w:rsidRDefault="00CF1F02" w:rsidP="00CF1F02">
      <w:pPr>
        <w:tabs>
          <w:tab w:val="left" w:pos="851"/>
        </w:tabs>
        <w:spacing w:after="0" w:line="240" w:lineRule="auto"/>
        <w:jc w:val="both"/>
        <w:rPr>
          <w:rFonts w:ascii="Times New Roman" w:eastAsia="Calibri" w:hAnsi="Times New Roman" w:cs="Times New Roman"/>
          <w:sz w:val="24"/>
          <w:szCs w:val="24"/>
        </w:rPr>
      </w:pPr>
    </w:p>
    <w:p w14:paraId="544F4F12" w14:textId="77777777" w:rsidR="00CF1F02" w:rsidRPr="00CF1F02" w:rsidRDefault="00CF1F02" w:rsidP="00CF1F02">
      <w:pPr>
        <w:shd w:val="clear" w:color="auto" w:fill="FFFFFF"/>
        <w:tabs>
          <w:tab w:val="left" w:pos="851"/>
        </w:tabs>
        <w:spacing w:after="0" w:line="240" w:lineRule="auto"/>
        <w:ind w:left="1134"/>
        <w:jc w:val="center"/>
        <w:rPr>
          <w:rFonts w:ascii="Times New Roman" w:eastAsia="Times New Roman" w:hAnsi="Times New Roman" w:cs="Times New Roman"/>
          <w:b/>
          <w:bCs/>
          <w:sz w:val="24"/>
          <w:szCs w:val="24"/>
          <w:highlight w:val="yellow"/>
          <w:lang w:eastAsia="ru-RU"/>
        </w:rPr>
      </w:pPr>
      <w:r w:rsidRPr="00CF1F02">
        <w:rPr>
          <w:rFonts w:ascii="Times New Roman" w:eastAsia="Times New Roman" w:hAnsi="Times New Roman" w:cs="Times New Roman"/>
          <w:b/>
          <w:bCs/>
          <w:sz w:val="24"/>
          <w:szCs w:val="24"/>
          <w:lang w:eastAsia="ru-RU"/>
        </w:rPr>
        <w:t>5.</w:t>
      </w:r>
      <w:r w:rsidRPr="00CF1F02">
        <w:rPr>
          <w:rFonts w:ascii="Times New Roman" w:eastAsia="Times New Roman" w:hAnsi="Times New Roman" w:cs="Times New Roman"/>
          <w:b/>
          <w:bCs/>
          <w:sz w:val="24"/>
          <w:szCs w:val="24"/>
          <w:lang w:eastAsia="ru-RU"/>
        </w:rPr>
        <w:tab/>
        <w:t>Требования к содержанию заявки на участие в запросе предложений</w:t>
      </w:r>
    </w:p>
    <w:p w14:paraId="01993C89"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p w14:paraId="6EB402D2"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Заявки подаются в запечатанном конверте, в письменной форме (все листы поданной в заявки должны быть прошиты и пронумерованы), не позволяющем просматривать его содержимое до вскрытия, с указанием предмета закупки, даты и времени вскрытия заявок. Заявка на участие в запросе предложений должна содержать опись входящих в их состав документов, скреплена печатью участника закупки и подписана участником закупки или лицом, уполномоченным участником закупки.</w:t>
      </w:r>
    </w:p>
    <w:p w14:paraId="0ADD3532"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На внешней стороне запечатанного конверта указывается следующая информация: </w:t>
      </w:r>
    </w:p>
    <w:p w14:paraId="634E6467" w14:textId="77777777"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а)</w:t>
      </w:r>
      <w:r w:rsidRPr="00CF1F02">
        <w:rPr>
          <w:rFonts w:ascii="Times New Roman" w:eastAsia="Times New Roman" w:hAnsi="Times New Roman" w:cs="Times New Roman"/>
          <w:sz w:val="24"/>
          <w:szCs w:val="24"/>
          <w:lang w:eastAsia="ru-RU"/>
        </w:rPr>
        <w:tab/>
        <w:t>полное фирменное наименование и адрес заказчика закупки;</w:t>
      </w:r>
    </w:p>
    <w:p w14:paraId="516EA7D2" w14:textId="77777777"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б)</w:t>
      </w:r>
      <w:r w:rsidRPr="00CF1F02">
        <w:rPr>
          <w:rFonts w:ascii="Times New Roman" w:eastAsia="Times New Roman" w:hAnsi="Times New Roman" w:cs="Times New Roman"/>
          <w:sz w:val="24"/>
          <w:szCs w:val="24"/>
          <w:lang w:eastAsia="ru-RU"/>
        </w:rPr>
        <w:tab/>
        <w:t>Полное фирменное наименование участника закупки и его адрес, номер телефона;</w:t>
      </w:r>
    </w:p>
    <w:p w14:paraId="1D290C6A" w14:textId="77777777"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w:t>
      </w:r>
      <w:r w:rsidRPr="00CF1F02">
        <w:rPr>
          <w:rFonts w:ascii="Times New Roman" w:eastAsia="Times New Roman" w:hAnsi="Times New Roman" w:cs="Times New Roman"/>
          <w:sz w:val="24"/>
          <w:szCs w:val="24"/>
          <w:lang w:eastAsia="ru-RU"/>
        </w:rPr>
        <w:tab/>
        <w:t xml:space="preserve">Предмет закупки с указанием на </w:t>
      </w:r>
      <w:r w:rsidRPr="00CF1F02">
        <w:rPr>
          <w:rFonts w:ascii="Times New Roman" w:eastAsia="Times New Roman" w:hAnsi="Times New Roman" w:cs="Times New Roman"/>
          <w:sz w:val="24"/>
          <w:szCs w:val="24"/>
          <w:lang w:val="en-US" w:eastAsia="ru-RU"/>
        </w:rPr>
        <w:t>ID</w:t>
      </w:r>
      <w:r w:rsidRPr="00CF1F02">
        <w:rPr>
          <w:rFonts w:ascii="Times New Roman" w:eastAsia="Times New Roman" w:hAnsi="Times New Roman" w:cs="Times New Roman"/>
          <w:sz w:val="24"/>
          <w:szCs w:val="24"/>
          <w:lang w:eastAsia="ru-RU"/>
        </w:rPr>
        <w:t>;</w:t>
      </w:r>
    </w:p>
    <w:p w14:paraId="4ACE1247" w14:textId="2DC2246C" w:rsidR="00CF1F02" w:rsidRPr="00CF1F02" w:rsidRDefault="00CF1F02" w:rsidP="00CF1F02">
      <w:pPr>
        <w:shd w:val="clear" w:color="auto" w:fill="FFFFFF"/>
        <w:tabs>
          <w:tab w:val="left" w:pos="851"/>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г)</w:t>
      </w:r>
      <w:r w:rsidRPr="00CF1F02">
        <w:rPr>
          <w:rFonts w:ascii="Times New Roman" w:eastAsia="Times New Roman" w:hAnsi="Times New Roman" w:cs="Times New Roman"/>
          <w:sz w:val="24"/>
          <w:szCs w:val="24"/>
          <w:lang w:eastAsia="ru-RU"/>
        </w:rPr>
        <w:tab/>
        <w:t>Слова: «Не вскрывать до «</w:t>
      </w:r>
      <w:r w:rsidR="00D00DE4">
        <w:rPr>
          <w:rFonts w:ascii="Times New Roman" w:eastAsia="Times New Roman" w:hAnsi="Times New Roman" w:cs="Times New Roman"/>
          <w:sz w:val="24"/>
          <w:szCs w:val="24"/>
          <w:lang w:eastAsia="ru-RU"/>
        </w:rPr>
        <w:t>09</w:t>
      </w:r>
      <w:r w:rsidRPr="00CF1F02">
        <w:rPr>
          <w:rFonts w:ascii="Times New Roman" w:eastAsia="Times New Roman" w:hAnsi="Times New Roman" w:cs="Times New Roman"/>
          <w:sz w:val="24"/>
          <w:szCs w:val="24"/>
          <w:lang w:eastAsia="ru-RU"/>
        </w:rPr>
        <w:t>» часов «</w:t>
      </w:r>
      <w:r w:rsidR="00D63625">
        <w:rPr>
          <w:rFonts w:ascii="Times New Roman" w:eastAsia="Times New Roman" w:hAnsi="Times New Roman" w:cs="Times New Roman"/>
          <w:sz w:val="24"/>
          <w:szCs w:val="24"/>
          <w:lang w:eastAsia="ru-RU"/>
        </w:rPr>
        <w:t>0</w:t>
      </w:r>
      <w:r w:rsidRPr="00CF1F02">
        <w:rPr>
          <w:rFonts w:ascii="Times New Roman" w:eastAsia="Times New Roman" w:hAnsi="Times New Roman" w:cs="Times New Roman"/>
          <w:sz w:val="24"/>
          <w:szCs w:val="24"/>
          <w:lang w:eastAsia="ru-RU"/>
        </w:rPr>
        <w:t xml:space="preserve">0» минут по местному времени,                                               </w:t>
      </w:r>
      <w:r w:rsidR="00D63625">
        <w:rPr>
          <w:rFonts w:ascii="Times New Roman" w:eastAsia="Times New Roman" w:hAnsi="Times New Roman" w:cs="Times New Roman"/>
          <w:sz w:val="24"/>
          <w:szCs w:val="24"/>
          <w:lang w:eastAsia="ru-RU"/>
        </w:rPr>
        <w:t>27</w:t>
      </w:r>
      <w:r w:rsidRPr="00CF1F02">
        <w:rPr>
          <w:rFonts w:ascii="Times New Roman" w:eastAsia="Times New Roman" w:hAnsi="Times New Roman" w:cs="Times New Roman"/>
          <w:sz w:val="24"/>
          <w:szCs w:val="24"/>
          <w:lang w:eastAsia="ru-RU"/>
        </w:rPr>
        <w:t xml:space="preserve"> </w:t>
      </w:r>
      <w:r w:rsidR="00D00DE4">
        <w:rPr>
          <w:rFonts w:ascii="Times New Roman" w:eastAsia="Times New Roman" w:hAnsi="Times New Roman" w:cs="Times New Roman"/>
          <w:sz w:val="24"/>
          <w:szCs w:val="24"/>
          <w:lang w:eastAsia="ru-RU"/>
        </w:rPr>
        <w:t>марта</w:t>
      </w:r>
      <w:r w:rsidRPr="00CF1F02">
        <w:rPr>
          <w:rFonts w:ascii="Times New Roman" w:eastAsia="Times New Roman" w:hAnsi="Times New Roman" w:cs="Times New Roman"/>
          <w:sz w:val="24"/>
          <w:szCs w:val="24"/>
          <w:lang w:eastAsia="ru-RU"/>
        </w:rPr>
        <w:t xml:space="preserve"> 2026 года».</w:t>
      </w:r>
    </w:p>
    <w:p w14:paraId="5EA00A7A"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3CBEDE9C" w14:textId="77777777" w:rsidR="00CF1F02" w:rsidRPr="00CF1F02" w:rsidRDefault="00CF1F02" w:rsidP="00CF1F02">
      <w:pPr>
        <w:numPr>
          <w:ilvl w:val="0"/>
          <w:numId w:val="23"/>
        </w:numPr>
        <w:shd w:val="clear" w:color="auto" w:fill="FFFFFF"/>
        <w:tabs>
          <w:tab w:val="left" w:pos="851"/>
        </w:tabs>
        <w:spacing w:after="0" w:line="240" w:lineRule="auto"/>
        <w:contextualSpacing/>
        <w:jc w:val="center"/>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Порядок проведения запроса предложений</w:t>
      </w:r>
    </w:p>
    <w:p w14:paraId="016EDCEB"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Запрос предложений проводится в соответствии требованиями Закона Приднестровской Молдавской Республики от 26 ноября 2018 года № 318-З-VI «О закупках в Приднестровской Молдавской Республике» (САЗ 18-48) и нормативно-правовыми актами Приднестровской Молдавской Республики, регламентирующими правила и особенности проведения закупок.</w:t>
      </w:r>
    </w:p>
    <w:p w14:paraId="151DD979"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Заказчик предоставляет всем участникам запроса предложений, подавшим заявки, возможность присутствовать при вскрытии конвертов с заявками и при оглашении заявки, содержащей лучшие условия исполнения контракта.</w:t>
      </w:r>
    </w:p>
    <w:p w14:paraId="352CAFFB"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Участники запроса предложений, подавшие заявки, не соответствующие требованиям, установленным законодательством Приднестровской Молдавской Республики и документацией </w:t>
      </w:r>
      <w:r w:rsidRPr="00CF1F02">
        <w:rPr>
          <w:rFonts w:ascii="Times New Roman" w:eastAsia="Times New Roman" w:hAnsi="Times New Roman" w:cs="Times New Roman"/>
          <w:sz w:val="24"/>
          <w:szCs w:val="24"/>
          <w:lang w:eastAsia="ru-RU"/>
        </w:rPr>
        <w:lastRenderedPageBreak/>
        <w:t>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w:t>
      </w:r>
    </w:p>
    <w:p w14:paraId="0E67F7E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Комиссия Заказчика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459F2915"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соответствующему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05F7F4F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147E74B7"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14:paraId="52504C0C"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14:paraId="6D8251B5"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 </w:t>
      </w:r>
    </w:p>
    <w:p w14:paraId="3B85756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09F6CD5D"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5C311870" w14:textId="77777777" w:rsidR="00CF1F02" w:rsidRPr="00CF1F02" w:rsidRDefault="00CF1F02" w:rsidP="00CF1F02">
      <w:pPr>
        <w:shd w:val="clear" w:color="auto" w:fill="FFFFFF"/>
        <w:tabs>
          <w:tab w:val="left" w:pos="851"/>
        </w:tabs>
        <w:spacing w:after="0" w:line="240" w:lineRule="auto"/>
        <w:ind w:firstLine="567"/>
        <w:contextualSpacing/>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7. Порядок и срок отзыва заявок на участие в запросе предложений</w:t>
      </w:r>
    </w:p>
    <w:p w14:paraId="62836E9B" w14:textId="77777777" w:rsidR="00CF1F02" w:rsidRPr="00CF1F02"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318-З-VI «О закупках в Приднестровской Молдавской Республике» (САЗ 18-48).</w:t>
      </w:r>
    </w:p>
    <w:p w14:paraId="67371C0E" w14:textId="77777777" w:rsidR="00CF1F02" w:rsidRPr="00CF1F02" w:rsidRDefault="00CF1F02" w:rsidP="00CF1F02">
      <w:pPr>
        <w:tabs>
          <w:tab w:val="left" w:pos="851"/>
        </w:tabs>
        <w:spacing w:line="256"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законодательством Приднестровской Молдавской Республики. </w:t>
      </w:r>
    </w:p>
    <w:p w14:paraId="483C2691"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день, вовремя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14:paraId="46A06E94"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lastRenderedPageBreak/>
        <w:t>В случае установления факта подачи одним участником 2 (двух) и более заявок на участие в запросе предложений заявки такого участника не рассматриваются и возвращаются ему.</w:t>
      </w:r>
    </w:p>
    <w:p w14:paraId="13BEFECE" w14:textId="77777777" w:rsidR="00CF1F02" w:rsidRPr="00CF1F02" w:rsidRDefault="00CF1F02" w:rsidP="00CF1F02">
      <w:pPr>
        <w:shd w:val="clear" w:color="auto" w:fill="FFFFFF"/>
        <w:tabs>
          <w:tab w:val="left" w:pos="851"/>
        </w:tabs>
        <w:spacing w:after="0" w:line="240" w:lineRule="auto"/>
        <w:ind w:firstLine="567"/>
        <w:contextualSpacing/>
        <w:jc w:val="both"/>
        <w:rPr>
          <w:rFonts w:ascii="Times New Roman" w:eastAsia="Times New Roman" w:hAnsi="Times New Roman" w:cs="Times New Roman"/>
          <w:sz w:val="24"/>
          <w:szCs w:val="24"/>
          <w:lang w:eastAsia="ru-RU"/>
        </w:rPr>
      </w:pPr>
    </w:p>
    <w:p w14:paraId="2141F2EA" w14:textId="77777777" w:rsidR="00CF1F02" w:rsidRPr="00CF1F02" w:rsidRDefault="00CF1F02" w:rsidP="00CF1F02">
      <w:pPr>
        <w:shd w:val="clear" w:color="auto" w:fill="FFFFFF"/>
        <w:tabs>
          <w:tab w:val="left" w:pos="851"/>
        </w:tabs>
        <w:spacing w:after="0" w:line="240" w:lineRule="auto"/>
        <w:ind w:firstLine="567"/>
        <w:jc w:val="center"/>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8. </w:t>
      </w:r>
      <w:r w:rsidRPr="00CF1F02">
        <w:rPr>
          <w:rFonts w:ascii="Times New Roman" w:eastAsia="Times New Roman" w:hAnsi="Times New Roman" w:cs="Times New Roman"/>
          <w:b/>
          <w:bCs/>
          <w:sz w:val="24"/>
          <w:szCs w:val="24"/>
          <w:lang w:eastAsia="ru-RU"/>
        </w:rPr>
        <w:tab/>
        <w:t>Заключение контракта с победителем запроса предложений</w:t>
      </w:r>
    </w:p>
    <w:p w14:paraId="7A10B8D2"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Контракт заключается с победителем запроса предложений не позднее 5 (пять) рабочих дней со дня размещения в информационной системе итогового протокола. </w:t>
      </w:r>
    </w:p>
    <w:p w14:paraId="6E8F4ADF" w14:textId="77777777" w:rsidR="00CF1F02" w:rsidRPr="00CF1F02" w:rsidRDefault="00CF1F02" w:rsidP="00CF1F02">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Контракт заключается в соответствии с условиями, предусмотренными извещением и документацией о проведении запроса предложения, а также заявкой участника закупки, с которым заключается контракт.</w:t>
      </w:r>
    </w:p>
    <w:p w14:paraId="0A382D26"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если в срок, предусмотренный документацией о запросе предложений, победитель запроса не представил Заказчику подписанный контракт, победитель признается уклонившимся от заключения Контракта.</w:t>
      </w:r>
    </w:p>
    <w:p w14:paraId="2828C015"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14:paraId="3E5D9EB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При этом течение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289F08C8"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отмены, изменения или исполнения судебных актов или прекращения действия обстоятельств непреодолимой силы,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7820B7DF"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w:t>
      </w:r>
    </w:p>
    <w:p w14:paraId="1A3AD056"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 </w:t>
      </w:r>
    </w:p>
    <w:p w14:paraId="5D57437D"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77C500DA" w14:textId="77777777" w:rsidR="00CF1F02" w:rsidRPr="00CF1F02" w:rsidRDefault="00CF1F02" w:rsidP="00CF1F02">
      <w:pPr>
        <w:shd w:val="clear" w:color="auto" w:fill="FFFFFF"/>
        <w:tabs>
          <w:tab w:val="left" w:pos="851"/>
        </w:tabs>
        <w:spacing w:line="256"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            9.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w:t>
      </w:r>
      <w:r w:rsidRPr="00CF1F02">
        <w:rPr>
          <w:rFonts w:ascii="Times New Roman" w:eastAsia="Times New Roman" w:hAnsi="Times New Roman" w:cs="Times New Roman"/>
          <w:sz w:val="24"/>
          <w:szCs w:val="24"/>
          <w:lang w:eastAsia="ru-RU"/>
        </w:rPr>
        <w:t xml:space="preserve"> в соответствии с Законом Приднестровской Молдавской Республики от 26 ноября 2018 года № 318-З-VI «О закупках в Приднестровской Молдавской Республике» (САЗ 18-48).</w:t>
      </w:r>
    </w:p>
    <w:p w14:paraId="5BBEA15B"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B410B22"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14:paraId="4954E07B"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При этом по соглашению сторон допускается изменение цены контракта пропорционально увеличению объема работы или услуги исходя из установленной в контракте цены работы или услуги, но не более чем на 10 (десять) процентов цены контракта;</w:t>
      </w:r>
    </w:p>
    <w:p w14:paraId="5834B350"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б) изменение регулируемых цен (тарифов) на товары (работы, услуги), цен на компримированный (сжатый) природный газ (метан);</w:t>
      </w:r>
    </w:p>
    <w:p w14:paraId="78CFDBB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lastRenderedPageBreak/>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592D5C57"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3C3C537E"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715BD31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ПМР.</w:t>
      </w:r>
    </w:p>
    <w:p w14:paraId="6ABE6D7A" w14:textId="77777777" w:rsidR="00CF1F02" w:rsidRPr="00CF1F02" w:rsidRDefault="00CF1F02" w:rsidP="00CF1F02">
      <w:pPr>
        <w:autoSpaceDE w:val="0"/>
        <w:autoSpaceDN w:val="0"/>
        <w:adjustRightInd w:val="0"/>
        <w:spacing w:after="0" w:line="256" w:lineRule="auto"/>
        <w:ind w:firstLine="709"/>
        <w:jc w:val="both"/>
        <w:rPr>
          <w:rFonts w:ascii="Times New Roman" w:eastAsia="Calibri" w:hAnsi="Times New Roman" w:cs="Times New Roman"/>
          <w:sz w:val="24"/>
          <w:szCs w:val="24"/>
        </w:rPr>
      </w:pPr>
      <w:r w:rsidRPr="00CF1F02">
        <w:rPr>
          <w:rFonts w:ascii="Times New Roman" w:eastAsia="Times New Roman" w:hAnsi="Times New Roman" w:cs="Times New Roman"/>
          <w:sz w:val="24"/>
          <w:szCs w:val="24"/>
          <w:lang w:eastAsia="ru-RU"/>
        </w:rPr>
        <w:t xml:space="preserve">Согласно пункту 10 статьи 61 Закона Приднестровской Молдавской Республики от 26 ноября 2018 года № 318-З-VI «О закупках в Приднестровской Молдавской Республике» (САЗ 18-48) </w:t>
      </w:r>
      <w:r w:rsidRPr="00CF1F02">
        <w:rPr>
          <w:rFonts w:ascii="Times New Roman" w:eastAsia="Calibri" w:hAnsi="Times New Roman" w:cs="Times New Roman"/>
          <w:sz w:val="24"/>
          <w:szCs w:val="24"/>
        </w:rPr>
        <w:t>до 31 декабря 2026 года государственным (муниципальным) и коммерческим заказчикам разрешено изменять существенные условия контрактов на поставку товара при их исполнении по соглашению сторон в порядке и случаях, дополнительный перечень которых установлен Правительством Приднестровской Молдавской Республики.</w:t>
      </w:r>
    </w:p>
    <w:p w14:paraId="267AC3DA"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w:t>
      </w:r>
    </w:p>
    <w:p w14:paraId="4EB85690"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10. Информация о возможности одностороннего отказа от исполнения контракта.</w:t>
      </w:r>
    </w:p>
    <w:p w14:paraId="10DDC063" w14:textId="77777777" w:rsidR="00CF1F02" w:rsidRPr="00CF1F02" w:rsidRDefault="00CF1F02" w:rsidP="00CF1F0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262A42EC" w14:textId="77777777" w:rsidR="00CF1F02" w:rsidRPr="00CF1F02" w:rsidRDefault="00CF1F02" w:rsidP="00CF1F02">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rPr>
        <w:t>Односторонний отказ от исполнения контракта допускается в случаях, предусмотренных законодательством Приднестровской Молдавской Республики</w:t>
      </w:r>
      <w:r w:rsidRPr="00CF1F02">
        <w:rPr>
          <w:rFonts w:ascii="Times New Roman" w:eastAsia="Calibri" w:hAnsi="Times New Roman" w:cs="Times New Roman"/>
          <w:sz w:val="24"/>
          <w:szCs w:val="24"/>
        </w:rPr>
        <w:t xml:space="preserve"> и условиями контракта.</w:t>
      </w:r>
    </w:p>
    <w:p w14:paraId="3E5630F9"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0BA1A71D"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5394B12A"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0A5D89DA" w14:textId="77777777" w:rsidR="00CF1F02" w:rsidRPr="00CF1F02" w:rsidRDefault="00CF1F02" w:rsidP="00CF1F02">
      <w:pPr>
        <w:shd w:val="clear" w:color="auto" w:fill="FFFFFF"/>
        <w:spacing w:after="0" w:line="240" w:lineRule="auto"/>
        <w:ind w:firstLine="709"/>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417E31C2"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147B6D8"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73E4E5D" w14:textId="77777777" w:rsidR="00CF1F02" w:rsidRPr="00CF1F02" w:rsidRDefault="00CF1F02" w:rsidP="00CF1F02">
      <w:pPr>
        <w:numPr>
          <w:ilvl w:val="0"/>
          <w:numId w:val="24"/>
        </w:numPr>
        <w:spacing w:after="0" w:line="256" w:lineRule="auto"/>
        <w:jc w:val="both"/>
        <w:rPr>
          <w:rFonts w:ascii="Times New Roman" w:eastAsia="Times New Roman" w:hAnsi="Times New Roman" w:cs="Times New Roman"/>
          <w:b/>
          <w:sz w:val="24"/>
          <w:szCs w:val="24"/>
          <w:lang w:eastAsia="ru-RU"/>
        </w:rPr>
      </w:pPr>
      <w:r w:rsidRPr="00CF1F02">
        <w:rPr>
          <w:rFonts w:ascii="Times New Roman" w:eastAsia="Times New Roman" w:hAnsi="Times New Roman" w:cs="Times New Roman"/>
          <w:sz w:val="24"/>
          <w:szCs w:val="24"/>
          <w:lang w:eastAsia="ru-RU"/>
        </w:rPr>
        <w:t> </w:t>
      </w:r>
      <w:r w:rsidRPr="00CF1F02">
        <w:rPr>
          <w:rFonts w:ascii="Times New Roman" w:eastAsia="Times New Roman" w:hAnsi="Times New Roman" w:cs="Times New Roman"/>
          <w:b/>
          <w:sz w:val="24"/>
          <w:szCs w:val="24"/>
          <w:lang w:eastAsia="ru-RU"/>
        </w:rPr>
        <w:t>Оценка заявок, окончательных предложений участников запроса предложений.</w:t>
      </w:r>
    </w:p>
    <w:p w14:paraId="0C513415"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Оценка заявок, окончательных предложений участников закупки осуществляется 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w:t>
      </w:r>
    </w:p>
    <w:p w14:paraId="2247CB7E"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Критерии оценки заявок:</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0"/>
        <w:gridCol w:w="1275"/>
        <w:gridCol w:w="1276"/>
        <w:gridCol w:w="1276"/>
        <w:gridCol w:w="1700"/>
        <w:gridCol w:w="2550"/>
      </w:tblGrid>
      <w:tr w:rsidR="00CF1F02" w:rsidRPr="00CF1F02" w14:paraId="36A44D8A"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7566DA7"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w:t>
            </w:r>
          </w:p>
          <w:p w14:paraId="09B96116"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CE2C0F"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Критерии оценки заявок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7D1597"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Удельный вес групп критериев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B20909"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Удельный вес критериев оценки в группе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118D89"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6FB6EE"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Параметры</w:t>
            </w:r>
          </w:p>
          <w:p w14:paraId="4DC9B375"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критерия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F67807"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Порядок</w:t>
            </w:r>
          </w:p>
          <w:p w14:paraId="03678D4C"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оценки</w:t>
            </w:r>
          </w:p>
        </w:tc>
      </w:tr>
      <w:tr w:rsidR="00CF1F02" w:rsidRPr="00CF1F02" w14:paraId="34432D23"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83F720F"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79BDE"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F35522"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5F01E"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A95E8F"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9D3524"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0C91D4" w14:textId="77777777" w:rsidR="00CF1F02" w:rsidRPr="00CF1F02" w:rsidRDefault="00CF1F02" w:rsidP="00CF1F02">
            <w:pPr>
              <w:spacing w:after="0" w:line="256" w:lineRule="auto"/>
              <w:jc w:val="center"/>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7</w:t>
            </w:r>
          </w:p>
        </w:tc>
      </w:tr>
      <w:tr w:rsidR="00CF1F02" w:rsidRPr="00CF1F02" w14:paraId="7705883F" w14:textId="77777777">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0275742"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4B33A7"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Стоимостные:</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095BBE"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2116C34"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70DB2F"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bottom"/>
          </w:tcPr>
          <w:p w14:paraId="4195812D"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bottom"/>
          </w:tcPr>
          <w:p w14:paraId="1F8972CB"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r>
      <w:tr w:rsidR="00CF1F02" w:rsidRPr="00CF1F02" w14:paraId="0F657841" w14:textId="77777777">
        <w:trPr>
          <w:trHeight w:val="93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A48C310"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6FFF20"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Цена контракта</w:t>
            </w:r>
          </w:p>
        </w:tc>
        <w:tc>
          <w:tcPr>
            <w:tcW w:w="1275" w:type="dxa"/>
            <w:tcBorders>
              <w:top w:val="single" w:sz="4" w:space="0" w:color="auto"/>
              <w:left w:val="single" w:sz="4" w:space="0" w:color="auto"/>
              <w:bottom w:val="single" w:sz="4" w:space="0" w:color="auto"/>
              <w:right w:val="single" w:sz="4" w:space="0" w:color="auto"/>
            </w:tcBorders>
            <w:vAlign w:val="center"/>
          </w:tcPr>
          <w:p w14:paraId="179B3EF3"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9CABF54"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AC532"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0BD42C"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Цена контракта, предлагаемая участником закупки, в</w:t>
            </w:r>
          </w:p>
          <w:p w14:paraId="08D780FE"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рублях ПМР</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7C3E0E" w14:textId="77777777" w:rsidR="00CF1F02" w:rsidRPr="00CF1F02" w:rsidRDefault="00CF1F02" w:rsidP="00CF1F02">
            <w:pPr>
              <w:spacing w:after="0" w:line="256" w:lineRule="auto"/>
              <w:jc w:val="both"/>
              <w:rPr>
                <w:rFonts w:ascii="Times New Roman" w:eastAsia="Times New Roman" w:hAnsi="Times New Roman" w:cs="Times New Roman"/>
                <w:kern w:val="2"/>
                <w:sz w:val="24"/>
                <w:szCs w:val="24"/>
                <w:lang w:eastAsia="ru-RU"/>
                <w14:ligatures w14:val="standardContextual"/>
              </w:rPr>
            </w:pPr>
            <w:r w:rsidRPr="00CF1F02">
              <w:rPr>
                <w:rFonts w:ascii="Times New Roman" w:eastAsia="Times New Roman" w:hAnsi="Times New Roman" w:cs="Times New Roman"/>
                <w:kern w:val="2"/>
                <w:sz w:val="24"/>
                <w:szCs w:val="24"/>
                <w:lang w:eastAsia="ru-RU"/>
                <w14:ligatures w14:val="standardContextual"/>
              </w:rPr>
              <w:t>Наибольшее количество баллов присваивается предложению с наименьшей ценой</w:t>
            </w:r>
          </w:p>
        </w:tc>
      </w:tr>
    </w:tbl>
    <w:p w14:paraId="42C30EEF"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b/>
          <w:bCs/>
          <w:sz w:val="24"/>
          <w:szCs w:val="24"/>
          <w:lang w:eastAsia="ru-RU"/>
        </w:rPr>
        <w:t>12.</w:t>
      </w:r>
      <w:r w:rsidRPr="00CF1F02">
        <w:rPr>
          <w:rFonts w:ascii="Times New Roman" w:eastAsia="Times New Roman" w:hAnsi="Times New Roman" w:cs="Times New Roman"/>
          <w:sz w:val="24"/>
          <w:szCs w:val="24"/>
          <w:lang w:eastAsia="ru-RU"/>
        </w:rPr>
        <w:t xml:space="preserve"> </w:t>
      </w:r>
      <w:r w:rsidRPr="00CF1F02">
        <w:rPr>
          <w:rFonts w:ascii="Times New Roman" w:eastAsia="Times New Roman" w:hAnsi="Times New Roman" w:cs="Times New Roman"/>
          <w:bCs/>
          <w:sz w:val="24"/>
          <w:szCs w:val="24"/>
          <w:lang w:eastAsia="ru-RU"/>
        </w:rPr>
        <w:t>Преимущества,</w:t>
      </w:r>
      <w:r w:rsidRPr="00CF1F02">
        <w:rPr>
          <w:rFonts w:ascii="Times New Roman" w:eastAsia="Times New Roman" w:hAnsi="Times New Roman" w:cs="Times New Roman"/>
          <w:b/>
          <w:sz w:val="24"/>
          <w:szCs w:val="24"/>
          <w:lang w:eastAsia="ru-RU"/>
        </w:rPr>
        <w:t xml:space="preserve"> </w:t>
      </w:r>
      <w:r w:rsidRPr="00CF1F02">
        <w:rPr>
          <w:rFonts w:ascii="Times New Roman" w:eastAsia="Times New Roman" w:hAnsi="Times New Roman" w:cs="Times New Roman"/>
          <w:bCs/>
          <w:sz w:val="24"/>
          <w:szCs w:val="24"/>
          <w:lang w:eastAsia="ru-RU"/>
        </w:rPr>
        <w:t>предоставляются участникам закупки, в соответствии</w:t>
      </w:r>
      <w:r w:rsidRPr="00CF1F02">
        <w:rPr>
          <w:rFonts w:ascii="Times New Roman" w:eastAsia="Times New Roman" w:hAnsi="Times New Roman" w:cs="Times New Roman"/>
          <w:b/>
          <w:sz w:val="24"/>
          <w:szCs w:val="24"/>
          <w:lang w:eastAsia="ru-RU"/>
        </w:rPr>
        <w:t xml:space="preserve"> </w:t>
      </w:r>
      <w:r w:rsidRPr="00CF1F02">
        <w:rPr>
          <w:rFonts w:ascii="Times New Roman" w:eastAsia="Times New Roman" w:hAnsi="Times New Roman" w:cs="Times New Roman"/>
          <w:sz w:val="24"/>
          <w:szCs w:val="24"/>
          <w:lang w:eastAsia="ru-RU"/>
        </w:rPr>
        <w:t>со статьей 19 Закона Приднестровской Молдавской Республики от 26 ноября 2018 года № 318-З-VI «О закупках в Приднестровской Молдавской Республике» (САЗ 18-48):</w:t>
      </w:r>
    </w:p>
    <w:p w14:paraId="5020BEF0"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а) учреждениям и организациям уголовно-исполнительной системы;</w:t>
      </w:r>
    </w:p>
    <w:p w14:paraId="1349EE68"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б) организациям, применяющим труд инвалидов;</w:t>
      </w:r>
    </w:p>
    <w:p w14:paraId="164BD0DE"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отечественным производителям;</w:t>
      </w:r>
    </w:p>
    <w:p w14:paraId="75989A41"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г) отечественным импортерам.</w:t>
      </w:r>
    </w:p>
    <w:p w14:paraId="7A62A5FF"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В случае если победителем определения поставщика (подрядчика, исполнителя) признан участник, которому предоставлено преимущество, контракт заключается по цене, сформированной с учетом преимущества.</w:t>
      </w:r>
    </w:p>
    <w:p w14:paraId="3587278A"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Если в определении поставщика (подрядчика, исполнителя)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 в соответствии с пунктом 5 статьи 19 Закона Приднестровской Молдавской Республики от 26 ноября 2018 года № 318-З-VI «О закупках в Приднестровской Молдавской Республике» (САЗ 18-48).</w:t>
      </w:r>
    </w:p>
    <w:p w14:paraId="1D04B55F"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58AEC7FD"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 xml:space="preserve">К Документации о запросе предложений прилагаются: Расчет формирования начальной (максимальной) цены контракта (Приложение № 1 к настоящей Документации), Извещение о проведении запроса предложений </w:t>
      </w:r>
      <w:bookmarkStart w:id="3" w:name="_Hlk211511409"/>
      <w:r w:rsidRPr="00CF1F02">
        <w:rPr>
          <w:rFonts w:ascii="Times New Roman" w:eastAsia="Times New Roman" w:hAnsi="Times New Roman" w:cs="Times New Roman"/>
          <w:sz w:val="24"/>
          <w:szCs w:val="24"/>
          <w:lang w:eastAsia="ru-RU"/>
        </w:rPr>
        <w:t>на приобретение</w:t>
      </w:r>
      <w:r w:rsidRPr="00CF1F02">
        <w:rPr>
          <w:rFonts w:ascii="Times New Roman" w:eastAsia="Calibri" w:hAnsi="Times New Roman" w:cs="Times New Roman"/>
          <w:sz w:val="24"/>
          <w:szCs w:val="24"/>
        </w:rPr>
        <w:t xml:space="preserve"> </w:t>
      </w:r>
      <w:bookmarkEnd w:id="3"/>
      <w:r w:rsidRPr="00CF1F02">
        <w:rPr>
          <w:rFonts w:ascii="Times New Roman" w:eastAsia="Times New Roman" w:hAnsi="Times New Roman" w:cs="Times New Roman"/>
          <w:sz w:val="24"/>
          <w:szCs w:val="24"/>
          <w:lang w:eastAsia="ru-RU"/>
        </w:rPr>
        <w:t>строительных материалов (Приложение № 2 к настоящей Документации), Обоснование закупки на приобретение</w:t>
      </w:r>
      <w:r w:rsidRPr="00CF1F02">
        <w:rPr>
          <w:rFonts w:ascii="Times New Roman" w:eastAsia="Calibri" w:hAnsi="Times New Roman" w:cs="Times New Roman"/>
          <w:sz w:val="24"/>
          <w:szCs w:val="24"/>
        </w:rPr>
        <w:t xml:space="preserve"> </w:t>
      </w:r>
      <w:r w:rsidRPr="00CF1F02">
        <w:rPr>
          <w:rFonts w:ascii="Times New Roman" w:eastAsia="Times New Roman" w:hAnsi="Times New Roman" w:cs="Times New Roman"/>
          <w:sz w:val="24"/>
          <w:szCs w:val="24"/>
          <w:lang w:eastAsia="ru-RU"/>
        </w:rPr>
        <w:t>строительных материалов (Приложение № 3 к настоящей Документации).</w:t>
      </w:r>
    </w:p>
    <w:p w14:paraId="443B23E1"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2BDC48F4"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r w:rsidRPr="00CF1F02">
        <w:rPr>
          <w:rFonts w:ascii="Times New Roman" w:eastAsia="Times New Roman" w:hAnsi="Times New Roman" w:cs="Times New Roman"/>
          <w:sz w:val="24"/>
          <w:szCs w:val="24"/>
          <w:lang w:eastAsia="ru-RU"/>
        </w:rPr>
        <w:t>Дополнительная информация содержится в извещении о проведении запроса предложений на приобретение</w:t>
      </w:r>
      <w:r w:rsidRPr="00CF1F02">
        <w:rPr>
          <w:rFonts w:ascii="Times New Roman" w:eastAsia="Calibri" w:hAnsi="Times New Roman" w:cs="Times New Roman"/>
          <w:sz w:val="24"/>
          <w:szCs w:val="24"/>
        </w:rPr>
        <w:t xml:space="preserve"> </w:t>
      </w:r>
      <w:r w:rsidRPr="00CF1F02">
        <w:rPr>
          <w:rFonts w:ascii="Times New Roman" w:eastAsia="Times New Roman" w:hAnsi="Times New Roman" w:cs="Times New Roman"/>
          <w:sz w:val="24"/>
          <w:szCs w:val="24"/>
          <w:lang w:eastAsia="ru-RU"/>
        </w:rPr>
        <w:t>строительных материалов.</w:t>
      </w:r>
    </w:p>
    <w:p w14:paraId="3CE786CB"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92ADE88"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1CA7D782" w14:textId="77777777" w:rsidR="00CF1F02" w:rsidRPr="00CF1F02" w:rsidRDefault="00CF1F02" w:rsidP="00CF1F02">
      <w:pPr>
        <w:spacing w:after="0" w:line="256" w:lineRule="auto"/>
        <w:ind w:firstLine="709"/>
        <w:jc w:val="both"/>
        <w:rPr>
          <w:rFonts w:ascii="Times New Roman" w:eastAsia="Times New Roman" w:hAnsi="Times New Roman" w:cs="Times New Roman"/>
          <w:sz w:val="24"/>
          <w:szCs w:val="24"/>
          <w:lang w:eastAsia="ru-RU"/>
        </w:rPr>
      </w:pPr>
    </w:p>
    <w:p w14:paraId="6E03505E" w14:textId="77777777" w:rsidR="00CF1F02" w:rsidRPr="00CF1F02" w:rsidRDefault="00CF1F02" w:rsidP="00CF1F02">
      <w:pPr>
        <w:spacing w:after="0" w:line="256" w:lineRule="auto"/>
        <w:rPr>
          <w:rFonts w:ascii="Times New Roman" w:eastAsia="Times New Roman" w:hAnsi="Times New Roman" w:cs="Times New Roman"/>
          <w:sz w:val="24"/>
          <w:szCs w:val="24"/>
          <w:lang w:eastAsia="ru-RU"/>
        </w:rPr>
        <w:sectPr w:rsidR="00CF1F02" w:rsidRPr="00CF1F02" w:rsidSect="00CF1F02">
          <w:pgSz w:w="11906" w:h="16838"/>
          <w:pgMar w:top="1134" w:right="709" w:bottom="1134" w:left="1276" w:header="567" w:footer="567" w:gutter="0"/>
          <w:cols w:space="720"/>
        </w:sectPr>
      </w:pPr>
    </w:p>
    <w:p w14:paraId="102F248E" w14:textId="77777777" w:rsidR="00CF1F02" w:rsidRPr="00CF1F02" w:rsidRDefault="00CF1F02" w:rsidP="00CF1F02">
      <w:pPr>
        <w:spacing w:after="0" w:line="256" w:lineRule="auto"/>
        <w:ind w:firstLine="709"/>
        <w:jc w:val="right"/>
        <w:rPr>
          <w:rFonts w:ascii="Times New Roman" w:eastAsia="Calibri" w:hAnsi="Times New Roman" w:cs="Times New Roman"/>
          <w:b/>
          <w:bCs/>
        </w:rPr>
      </w:pPr>
      <w:r w:rsidRPr="00CF1F02">
        <w:rPr>
          <w:rFonts w:ascii="Times New Roman" w:eastAsia="Calibri" w:hAnsi="Times New Roman" w:cs="Times New Roman"/>
          <w:b/>
          <w:bCs/>
        </w:rPr>
        <w:lastRenderedPageBreak/>
        <w:t xml:space="preserve">Приложение № 1 </w:t>
      </w:r>
    </w:p>
    <w:p w14:paraId="7B9A1F8B" w14:textId="77777777" w:rsidR="00CF1F02" w:rsidRPr="00CF1F02" w:rsidRDefault="00CF1F02" w:rsidP="00CF1F02">
      <w:pPr>
        <w:shd w:val="clear" w:color="auto" w:fill="FFFFFF"/>
        <w:spacing w:after="0" w:line="240" w:lineRule="auto"/>
        <w:ind w:firstLine="5387"/>
        <w:jc w:val="right"/>
        <w:rPr>
          <w:rFonts w:ascii="Times New Roman" w:eastAsia="Calibri" w:hAnsi="Times New Roman" w:cs="Times New Roman"/>
          <w:b/>
          <w:bCs/>
        </w:rPr>
      </w:pPr>
      <w:r w:rsidRPr="00CF1F02">
        <w:rPr>
          <w:rFonts w:ascii="Times New Roman" w:eastAsia="Calibri" w:hAnsi="Times New Roman" w:cs="Times New Roman"/>
          <w:b/>
          <w:bCs/>
        </w:rPr>
        <w:t>к Документации о запросе предложений</w:t>
      </w:r>
    </w:p>
    <w:p w14:paraId="62B90E08" w14:textId="77777777" w:rsidR="00CF1F02" w:rsidRPr="00CF1F02" w:rsidRDefault="00CF1F02" w:rsidP="00CF1F02">
      <w:pPr>
        <w:shd w:val="clear" w:color="auto" w:fill="FFFFFF"/>
        <w:spacing w:after="0" w:line="240" w:lineRule="auto"/>
        <w:ind w:firstLine="5387"/>
        <w:jc w:val="right"/>
        <w:rPr>
          <w:rFonts w:ascii="Times New Roman" w:eastAsia="Calibri" w:hAnsi="Times New Roman" w:cs="Times New Roman"/>
          <w:b/>
          <w:bCs/>
        </w:rPr>
      </w:pPr>
      <w:r w:rsidRPr="00CF1F02">
        <w:rPr>
          <w:rFonts w:ascii="Times New Roman" w:eastAsia="Calibri" w:hAnsi="Times New Roman" w:cs="Times New Roman"/>
          <w:b/>
          <w:bCs/>
        </w:rPr>
        <w:t xml:space="preserve">на приобретение </w:t>
      </w:r>
      <w:r w:rsidRPr="00CF1F02">
        <w:rPr>
          <w:rFonts w:ascii="Times New Roman" w:eastAsia="Times New Roman" w:hAnsi="Times New Roman" w:cs="Times New Roman"/>
          <w:b/>
          <w:bCs/>
          <w:lang w:eastAsia="ru-RU"/>
        </w:rPr>
        <w:t>строительных материалов</w:t>
      </w:r>
    </w:p>
    <w:tbl>
      <w:tblPr>
        <w:tblW w:w="16302" w:type="dxa"/>
        <w:tblInd w:w="-709" w:type="dxa"/>
        <w:tblLook w:val="04A0" w:firstRow="1" w:lastRow="0" w:firstColumn="1" w:lastColumn="0" w:noHBand="0" w:noVBand="1"/>
      </w:tblPr>
      <w:tblGrid>
        <w:gridCol w:w="897"/>
        <w:gridCol w:w="2368"/>
        <w:gridCol w:w="1180"/>
        <w:gridCol w:w="92"/>
        <w:gridCol w:w="1262"/>
        <w:gridCol w:w="1573"/>
        <w:gridCol w:w="1134"/>
        <w:gridCol w:w="1582"/>
        <w:gridCol w:w="1781"/>
        <w:gridCol w:w="2348"/>
        <w:gridCol w:w="2085"/>
      </w:tblGrid>
      <w:tr w:rsidR="00CF1F02" w:rsidRPr="00CF1F02" w14:paraId="1BBEB344" w14:textId="77777777">
        <w:trPr>
          <w:trHeight w:val="315"/>
        </w:trPr>
        <w:tc>
          <w:tcPr>
            <w:tcW w:w="16302" w:type="dxa"/>
            <w:gridSpan w:val="11"/>
            <w:vAlign w:val="bottom"/>
            <w:hideMark/>
          </w:tcPr>
          <w:p w14:paraId="705C3088" w14:textId="77777777" w:rsidR="00CF1F02" w:rsidRPr="00CF1F02" w:rsidRDefault="00CF1F02" w:rsidP="00CF1F02">
            <w:pPr>
              <w:spacing w:after="0" w:line="240" w:lineRule="auto"/>
              <w:jc w:val="center"/>
              <w:rPr>
                <w:rFonts w:ascii="Times New Roman" w:eastAsia="Times New Roman" w:hAnsi="Times New Roman" w:cs="Times New Roman"/>
                <w:b/>
                <w:bCs/>
                <w:kern w:val="2"/>
                <w:sz w:val="18"/>
                <w:szCs w:val="18"/>
                <w:lang w:eastAsia="ru-RU"/>
                <w14:ligatures w14:val="standardContextual"/>
              </w:rPr>
            </w:pPr>
            <w:bookmarkStart w:id="4" w:name="RANGE!A1:J24"/>
            <w:r w:rsidRPr="00CF1F02">
              <w:rPr>
                <w:rFonts w:ascii="Times New Roman" w:eastAsia="Times New Roman" w:hAnsi="Times New Roman" w:cs="Times New Roman"/>
                <w:b/>
                <w:bCs/>
                <w:kern w:val="2"/>
                <w:sz w:val="18"/>
                <w:szCs w:val="18"/>
                <w:lang w:eastAsia="ru-RU"/>
                <w14:ligatures w14:val="standardContextual"/>
              </w:rPr>
              <w:t xml:space="preserve">Обоснование начальной (максимальной) цены контракта </w:t>
            </w:r>
            <w:bookmarkEnd w:id="4"/>
          </w:p>
        </w:tc>
      </w:tr>
      <w:tr w:rsidR="00CF1F02" w:rsidRPr="00CF1F02" w14:paraId="2D0F2576" w14:textId="77777777">
        <w:trPr>
          <w:trHeight w:val="315"/>
        </w:trPr>
        <w:tc>
          <w:tcPr>
            <w:tcW w:w="14217" w:type="dxa"/>
            <w:gridSpan w:val="10"/>
            <w:noWrap/>
            <w:vAlign w:val="bottom"/>
            <w:hideMark/>
          </w:tcPr>
          <w:p w14:paraId="7DEFF3DE" w14:textId="77777777" w:rsidR="00CF1F02" w:rsidRPr="00CF1F02" w:rsidRDefault="00CF1F02" w:rsidP="00CF1F02">
            <w:pPr>
              <w:spacing w:after="0" w:line="240" w:lineRule="auto"/>
              <w:rPr>
                <w:rFonts w:ascii="Times New Roman" w:eastAsia="Times New Roman" w:hAnsi="Times New Roman" w:cs="Times New Roman"/>
                <w:b/>
                <w:bCs/>
                <w:kern w:val="2"/>
                <w:sz w:val="18"/>
                <w:szCs w:val="18"/>
                <w:u w:val="single"/>
                <w:lang w:eastAsia="ru-RU"/>
                <w14:ligatures w14:val="standardContextual"/>
              </w:rPr>
            </w:pPr>
            <w:r w:rsidRPr="00CF1F02">
              <w:rPr>
                <w:rFonts w:ascii="Times New Roman" w:eastAsia="Times New Roman" w:hAnsi="Times New Roman" w:cs="Times New Roman"/>
                <w:b/>
                <w:bCs/>
                <w:kern w:val="2"/>
                <w:sz w:val="18"/>
                <w:szCs w:val="18"/>
                <w:u w:val="single"/>
                <w:lang w:eastAsia="ru-RU"/>
                <w14:ligatures w14:val="standardContextual"/>
              </w:rPr>
              <w:t>Поставка строительных материалов</w:t>
            </w:r>
          </w:p>
        </w:tc>
        <w:tc>
          <w:tcPr>
            <w:tcW w:w="2085" w:type="dxa"/>
            <w:noWrap/>
            <w:vAlign w:val="bottom"/>
            <w:hideMark/>
          </w:tcPr>
          <w:p w14:paraId="796B8661" w14:textId="77777777" w:rsidR="00CF1F02" w:rsidRPr="00CF1F02" w:rsidRDefault="00CF1F02" w:rsidP="00CF1F02">
            <w:pPr>
              <w:spacing w:line="256" w:lineRule="auto"/>
              <w:rPr>
                <w:rFonts w:ascii="Times New Roman" w:eastAsia="Times New Roman" w:hAnsi="Times New Roman" w:cs="Times New Roman"/>
                <w:b/>
                <w:bCs/>
                <w:kern w:val="2"/>
                <w:sz w:val="18"/>
                <w:szCs w:val="18"/>
                <w:u w:val="single"/>
                <w:lang w:eastAsia="ru-RU"/>
                <w14:ligatures w14:val="standardContextual"/>
              </w:rPr>
            </w:pPr>
          </w:p>
        </w:tc>
      </w:tr>
      <w:tr w:rsidR="00CF1F02" w:rsidRPr="00CF1F02" w14:paraId="23041BB6" w14:textId="77777777">
        <w:trPr>
          <w:trHeight w:val="210"/>
        </w:trPr>
        <w:tc>
          <w:tcPr>
            <w:tcW w:w="16302" w:type="dxa"/>
            <w:gridSpan w:val="11"/>
            <w:noWrap/>
            <w:hideMark/>
          </w:tcPr>
          <w:p w14:paraId="391CDAD6" w14:textId="6195A16B"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 xml:space="preserve">Дата подготовки обоснования начальной (максимальной) цены контракта: </w:t>
            </w:r>
            <w:r w:rsidR="00D00DE4" w:rsidRPr="00CB4596">
              <w:rPr>
                <w:rFonts w:ascii="Times New Roman" w:eastAsia="Times New Roman" w:hAnsi="Times New Roman" w:cs="Times New Roman"/>
                <w:kern w:val="2"/>
                <w:sz w:val="18"/>
                <w:szCs w:val="18"/>
                <w:lang w:eastAsia="ru-RU"/>
                <w14:ligatures w14:val="standardContextual"/>
              </w:rPr>
              <w:t>11</w:t>
            </w:r>
            <w:r w:rsidRPr="00CF1F02">
              <w:rPr>
                <w:rFonts w:ascii="Times New Roman" w:eastAsia="Times New Roman" w:hAnsi="Times New Roman" w:cs="Times New Roman"/>
                <w:kern w:val="2"/>
                <w:sz w:val="18"/>
                <w:szCs w:val="18"/>
                <w:lang w:eastAsia="ru-RU"/>
                <w14:ligatures w14:val="standardContextual"/>
              </w:rPr>
              <w:t>.0</w:t>
            </w:r>
            <w:r w:rsidR="00D00DE4" w:rsidRPr="00CB4596">
              <w:rPr>
                <w:rFonts w:ascii="Times New Roman" w:eastAsia="Times New Roman" w:hAnsi="Times New Roman" w:cs="Times New Roman"/>
                <w:kern w:val="2"/>
                <w:sz w:val="18"/>
                <w:szCs w:val="18"/>
                <w:lang w:eastAsia="ru-RU"/>
                <w14:ligatures w14:val="standardContextual"/>
              </w:rPr>
              <w:t>3</w:t>
            </w:r>
            <w:r w:rsidRPr="00CF1F02">
              <w:rPr>
                <w:rFonts w:ascii="Times New Roman" w:eastAsia="Times New Roman" w:hAnsi="Times New Roman" w:cs="Times New Roman"/>
                <w:kern w:val="2"/>
                <w:sz w:val="18"/>
                <w:szCs w:val="18"/>
                <w:lang w:eastAsia="ru-RU"/>
                <w14:ligatures w14:val="standardContextual"/>
              </w:rPr>
              <w:t>.2026 г.</w:t>
            </w:r>
          </w:p>
        </w:tc>
      </w:tr>
      <w:tr w:rsidR="00CF1F02" w:rsidRPr="00CF1F02" w14:paraId="14317099" w14:textId="77777777">
        <w:trPr>
          <w:trHeight w:val="171"/>
        </w:trPr>
        <w:tc>
          <w:tcPr>
            <w:tcW w:w="16302" w:type="dxa"/>
            <w:gridSpan w:val="11"/>
            <w:hideMark/>
          </w:tcPr>
          <w:p w14:paraId="6FA7D208" w14:textId="77777777"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 xml:space="preserve">Используемый метод определения начальной (максимальной) цены контракта: </w:t>
            </w:r>
            <w:r w:rsidRPr="00CF1F02">
              <w:rPr>
                <w:rFonts w:ascii="Times New Roman" w:eastAsia="Times New Roman" w:hAnsi="Times New Roman" w:cs="Times New Roman"/>
                <w:kern w:val="2"/>
                <w:sz w:val="18"/>
                <w:szCs w:val="18"/>
                <w:u w:val="single"/>
                <w:lang w:eastAsia="ru-RU"/>
                <w14:ligatures w14:val="standardContextual"/>
              </w:rPr>
              <w:t>Метод сопоставимых рыночных цен (анализ рынка)</w:t>
            </w:r>
          </w:p>
        </w:tc>
      </w:tr>
      <w:tr w:rsidR="00CF1F02" w:rsidRPr="00CF1F02" w14:paraId="2E02601E" w14:textId="77777777">
        <w:trPr>
          <w:trHeight w:val="70"/>
        </w:trPr>
        <w:tc>
          <w:tcPr>
            <w:tcW w:w="16302" w:type="dxa"/>
            <w:gridSpan w:val="11"/>
            <w:vAlign w:val="bottom"/>
            <w:hideMark/>
          </w:tcPr>
          <w:p w14:paraId="47B96271" w14:textId="77777777"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Обоснование выбранного метода обоснования начальной (максимальной) цены контракта:</w:t>
            </w:r>
            <w:r w:rsidRPr="00CF1F02">
              <w:rPr>
                <w:rFonts w:ascii="Times New Roman" w:eastAsia="Times New Roman" w:hAnsi="Times New Roman" w:cs="Times New Roman"/>
                <w:kern w:val="2"/>
                <w:sz w:val="18"/>
                <w:szCs w:val="18"/>
                <w:u w:val="single"/>
                <w:lang w:eastAsia="ru-RU"/>
                <w14:ligatures w14:val="standardContextual"/>
              </w:rPr>
              <w:t xml:space="preserve"> Наличие информации о рыночной стоимости идентичных товаров (работ, услуг)</w:t>
            </w:r>
          </w:p>
        </w:tc>
      </w:tr>
      <w:tr w:rsidR="00CF1F02" w:rsidRPr="00CF1F02" w14:paraId="04A537F0" w14:textId="77777777">
        <w:trPr>
          <w:gridAfter w:val="8"/>
          <w:wAfter w:w="11857" w:type="dxa"/>
          <w:trHeight w:val="315"/>
        </w:trPr>
        <w:tc>
          <w:tcPr>
            <w:tcW w:w="4445" w:type="dxa"/>
            <w:gridSpan w:val="3"/>
            <w:tcBorders>
              <w:top w:val="nil"/>
              <w:left w:val="nil"/>
              <w:bottom w:val="single" w:sz="4" w:space="0" w:color="auto"/>
              <w:right w:val="nil"/>
            </w:tcBorders>
            <w:vAlign w:val="bottom"/>
            <w:hideMark/>
          </w:tcPr>
          <w:p w14:paraId="2C2E3B49" w14:textId="77777777" w:rsidR="00CF1F02" w:rsidRPr="00CF1F02" w:rsidRDefault="00CF1F02" w:rsidP="00CF1F02">
            <w:pPr>
              <w:spacing w:line="256" w:lineRule="auto"/>
              <w:rPr>
                <w:rFonts w:ascii="Times New Roman" w:eastAsia="Times New Roman" w:hAnsi="Times New Roman" w:cs="Times New Roman"/>
                <w:kern w:val="2"/>
                <w:sz w:val="18"/>
                <w:szCs w:val="18"/>
                <w:lang w:eastAsia="ru-RU"/>
                <w14:ligatures w14:val="standardContextual"/>
              </w:rPr>
            </w:pPr>
          </w:p>
        </w:tc>
      </w:tr>
      <w:tr w:rsidR="00CF1F02" w:rsidRPr="00CF1F02" w14:paraId="087628DF" w14:textId="77777777">
        <w:trPr>
          <w:trHeight w:val="882"/>
        </w:trPr>
        <w:tc>
          <w:tcPr>
            <w:tcW w:w="897" w:type="dxa"/>
            <w:vMerge w:val="restart"/>
            <w:tcBorders>
              <w:top w:val="nil"/>
              <w:left w:val="single" w:sz="4" w:space="0" w:color="auto"/>
              <w:bottom w:val="single" w:sz="4" w:space="0" w:color="auto"/>
              <w:right w:val="single" w:sz="4" w:space="0" w:color="auto"/>
            </w:tcBorders>
            <w:vAlign w:val="center"/>
            <w:hideMark/>
          </w:tcPr>
          <w:p w14:paraId="515FB28D"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 позиции</w:t>
            </w:r>
          </w:p>
        </w:tc>
        <w:tc>
          <w:tcPr>
            <w:tcW w:w="2368" w:type="dxa"/>
            <w:vMerge w:val="restart"/>
            <w:tcBorders>
              <w:top w:val="nil"/>
              <w:left w:val="single" w:sz="4" w:space="0" w:color="auto"/>
              <w:bottom w:val="single" w:sz="4" w:space="0" w:color="auto"/>
              <w:right w:val="single" w:sz="4" w:space="0" w:color="auto"/>
            </w:tcBorders>
            <w:vAlign w:val="center"/>
            <w:hideMark/>
          </w:tcPr>
          <w:p w14:paraId="5F51A62F"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Наименование товаров</w:t>
            </w:r>
          </w:p>
        </w:tc>
        <w:tc>
          <w:tcPr>
            <w:tcW w:w="1272" w:type="dxa"/>
            <w:gridSpan w:val="2"/>
            <w:vMerge w:val="restart"/>
            <w:tcBorders>
              <w:top w:val="nil"/>
              <w:left w:val="single" w:sz="4" w:space="0" w:color="auto"/>
              <w:bottom w:val="single" w:sz="4" w:space="0" w:color="auto"/>
              <w:right w:val="single" w:sz="4" w:space="0" w:color="auto"/>
            </w:tcBorders>
            <w:vAlign w:val="center"/>
            <w:hideMark/>
          </w:tcPr>
          <w:p w14:paraId="5A61468B"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 xml:space="preserve"> Количество (объем) закупаемого товара (работы, услуги), штук </w:t>
            </w:r>
          </w:p>
        </w:tc>
        <w:tc>
          <w:tcPr>
            <w:tcW w:w="1262" w:type="dxa"/>
            <w:vMerge w:val="restart"/>
            <w:tcBorders>
              <w:top w:val="nil"/>
              <w:left w:val="single" w:sz="4" w:space="0" w:color="auto"/>
              <w:bottom w:val="single" w:sz="4" w:space="0" w:color="auto"/>
              <w:right w:val="single" w:sz="4" w:space="0" w:color="auto"/>
            </w:tcBorders>
            <w:vAlign w:val="center"/>
            <w:hideMark/>
          </w:tcPr>
          <w:p w14:paraId="60DC2ACB"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Количество источников ценовой информации</w:t>
            </w:r>
          </w:p>
        </w:tc>
        <w:tc>
          <w:tcPr>
            <w:tcW w:w="2707" w:type="dxa"/>
            <w:gridSpan w:val="2"/>
            <w:tcBorders>
              <w:top w:val="single" w:sz="4" w:space="0" w:color="auto"/>
              <w:left w:val="nil"/>
              <w:bottom w:val="single" w:sz="4" w:space="0" w:color="auto"/>
              <w:right w:val="single" w:sz="4" w:space="0" w:color="auto"/>
            </w:tcBorders>
            <w:vAlign w:val="center"/>
            <w:hideMark/>
          </w:tcPr>
          <w:p w14:paraId="7962A7F3"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Цены поставщиков (исполнителей, подрядчиков) за единицу товара (работы, услуги), рублей</w:t>
            </w:r>
          </w:p>
        </w:tc>
        <w:tc>
          <w:tcPr>
            <w:tcW w:w="5711" w:type="dxa"/>
            <w:gridSpan w:val="3"/>
            <w:tcBorders>
              <w:top w:val="single" w:sz="4" w:space="0" w:color="auto"/>
              <w:left w:val="nil"/>
              <w:bottom w:val="single" w:sz="4" w:space="0" w:color="auto"/>
              <w:right w:val="single" w:sz="4" w:space="0" w:color="auto"/>
            </w:tcBorders>
            <w:hideMark/>
          </w:tcPr>
          <w:p w14:paraId="58D21F4B"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Однородность совокупности значений выявленных цен, используемых в расчете НМЦК</w:t>
            </w:r>
          </w:p>
        </w:tc>
        <w:tc>
          <w:tcPr>
            <w:tcW w:w="2085" w:type="dxa"/>
            <w:tcBorders>
              <w:top w:val="nil"/>
              <w:left w:val="nil"/>
              <w:bottom w:val="single" w:sz="4" w:space="0" w:color="auto"/>
              <w:right w:val="single" w:sz="4" w:space="0" w:color="auto"/>
            </w:tcBorders>
            <w:hideMark/>
          </w:tcPr>
          <w:p w14:paraId="10077091"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НМЦК, определяемая методом сопоставимых рыночных цен                                                                                                                                                                                                                                 (анализ рынка)</w:t>
            </w:r>
          </w:p>
        </w:tc>
      </w:tr>
      <w:tr w:rsidR="00CF1F02" w:rsidRPr="00CF1F02" w14:paraId="596F39DB" w14:textId="77777777">
        <w:trPr>
          <w:trHeight w:val="2976"/>
        </w:trPr>
        <w:tc>
          <w:tcPr>
            <w:tcW w:w="0" w:type="auto"/>
            <w:vMerge/>
            <w:tcBorders>
              <w:top w:val="nil"/>
              <w:left w:val="single" w:sz="4" w:space="0" w:color="auto"/>
              <w:bottom w:val="single" w:sz="4" w:space="0" w:color="auto"/>
              <w:right w:val="single" w:sz="4" w:space="0" w:color="auto"/>
            </w:tcBorders>
            <w:vAlign w:val="center"/>
            <w:hideMark/>
          </w:tcPr>
          <w:p w14:paraId="380A9D59"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0A432ADD"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DD0175B"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0" w:type="auto"/>
            <w:vMerge/>
            <w:tcBorders>
              <w:top w:val="nil"/>
              <w:left w:val="single" w:sz="4" w:space="0" w:color="auto"/>
              <w:bottom w:val="single" w:sz="4" w:space="0" w:color="auto"/>
              <w:right w:val="single" w:sz="4" w:space="0" w:color="auto"/>
            </w:tcBorders>
            <w:vAlign w:val="center"/>
            <w:hideMark/>
          </w:tcPr>
          <w:p w14:paraId="431CEB4E" w14:textId="77777777" w:rsidR="00CF1F02" w:rsidRPr="00CF1F02" w:rsidRDefault="00CF1F02" w:rsidP="00CF1F02">
            <w:pPr>
              <w:spacing w:after="0" w:line="256" w:lineRule="auto"/>
              <w:rPr>
                <w:rFonts w:ascii="Times New Roman" w:eastAsia="Times New Roman" w:hAnsi="Times New Roman" w:cs="Times New Roman"/>
                <w:b/>
                <w:bCs/>
                <w:color w:val="000000"/>
                <w:kern w:val="2"/>
                <w:sz w:val="18"/>
                <w:szCs w:val="18"/>
                <w:lang w:eastAsia="ru-RU"/>
                <w14:ligatures w14:val="standardContextual"/>
              </w:rPr>
            </w:pPr>
          </w:p>
        </w:tc>
        <w:tc>
          <w:tcPr>
            <w:tcW w:w="1573" w:type="dxa"/>
            <w:tcBorders>
              <w:top w:val="nil"/>
              <w:left w:val="nil"/>
              <w:bottom w:val="single" w:sz="4" w:space="0" w:color="auto"/>
              <w:right w:val="single" w:sz="4" w:space="0" w:color="auto"/>
            </w:tcBorders>
            <w:textDirection w:val="btLr"/>
            <w:vAlign w:val="center"/>
            <w:hideMark/>
          </w:tcPr>
          <w:p w14:paraId="477BE2BB" w14:textId="77777777" w:rsidR="00CF1F02" w:rsidRPr="00CF1F02" w:rsidRDefault="00CF1F02" w:rsidP="00CF1F02">
            <w:pPr>
              <w:spacing w:after="0" w:line="240" w:lineRule="auto"/>
              <w:jc w:val="center"/>
              <w:rPr>
                <w:rFonts w:ascii="Times New Roman" w:eastAsia="Times New Roman" w:hAnsi="Times New Roman" w:cs="Times New Roman"/>
                <w:b/>
                <w:bCs/>
                <w:kern w:val="2"/>
                <w:sz w:val="18"/>
                <w:szCs w:val="18"/>
                <w:lang w:eastAsia="ru-RU"/>
                <w14:ligatures w14:val="standardContextual"/>
              </w:rPr>
            </w:pPr>
            <w:r w:rsidRPr="00CF1F02">
              <w:rPr>
                <w:rFonts w:ascii="Times New Roman" w:eastAsia="Times New Roman" w:hAnsi="Times New Roman" w:cs="Times New Roman"/>
                <w:b/>
                <w:bCs/>
                <w:kern w:val="2"/>
                <w:sz w:val="18"/>
                <w:szCs w:val="18"/>
                <w:lang w:eastAsia="ru-RU"/>
                <w14:ligatures w14:val="standardContextual"/>
              </w:rPr>
              <w:t xml:space="preserve">Источник цены №1 </w:t>
            </w:r>
          </w:p>
        </w:tc>
        <w:tc>
          <w:tcPr>
            <w:tcW w:w="1134" w:type="dxa"/>
            <w:tcBorders>
              <w:top w:val="nil"/>
              <w:left w:val="nil"/>
              <w:bottom w:val="single" w:sz="4" w:space="0" w:color="auto"/>
              <w:right w:val="single" w:sz="4" w:space="0" w:color="auto"/>
            </w:tcBorders>
            <w:textDirection w:val="btLr"/>
            <w:vAlign w:val="center"/>
            <w:hideMark/>
          </w:tcPr>
          <w:p w14:paraId="76B60023" w14:textId="77777777" w:rsidR="00CF1F02" w:rsidRPr="00CF1F02" w:rsidRDefault="00CF1F02" w:rsidP="00CF1F02">
            <w:pPr>
              <w:spacing w:after="0" w:line="240" w:lineRule="auto"/>
              <w:jc w:val="center"/>
              <w:rPr>
                <w:rFonts w:ascii="Times New Roman" w:eastAsia="Times New Roman" w:hAnsi="Times New Roman" w:cs="Times New Roman"/>
                <w:b/>
                <w:bCs/>
                <w:kern w:val="2"/>
                <w:sz w:val="18"/>
                <w:szCs w:val="18"/>
                <w:lang w:eastAsia="ru-RU"/>
                <w14:ligatures w14:val="standardContextual"/>
              </w:rPr>
            </w:pPr>
            <w:r w:rsidRPr="00CF1F02">
              <w:rPr>
                <w:rFonts w:ascii="Times New Roman" w:eastAsia="Times New Roman" w:hAnsi="Times New Roman" w:cs="Times New Roman"/>
                <w:b/>
                <w:bCs/>
                <w:kern w:val="2"/>
                <w:sz w:val="18"/>
                <w:szCs w:val="18"/>
                <w:lang w:eastAsia="ru-RU"/>
                <w14:ligatures w14:val="standardContextual"/>
              </w:rPr>
              <w:t xml:space="preserve">Источник цены №2 </w:t>
            </w:r>
          </w:p>
        </w:tc>
        <w:tc>
          <w:tcPr>
            <w:tcW w:w="1582" w:type="dxa"/>
            <w:tcBorders>
              <w:top w:val="nil"/>
              <w:left w:val="nil"/>
              <w:bottom w:val="single" w:sz="4" w:space="0" w:color="auto"/>
              <w:right w:val="single" w:sz="4" w:space="0" w:color="auto"/>
            </w:tcBorders>
            <w:hideMark/>
          </w:tcPr>
          <w:p w14:paraId="3F30479C"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Средняя арифметическая цена за единицу     &lt;</w:t>
            </w:r>
            <w:r w:rsidRPr="00CF1F02">
              <w:rPr>
                <w:rFonts w:ascii="Times New Roman" w:eastAsia="Times New Roman" w:hAnsi="Times New Roman" w:cs="Times New Roman"/>
                <w:b/>
                <w:bCs/>
                <w:i/>
                <w:iCs/>
                <w:color w:val="000000"/>
                <w:kern w:val="2"/>
                <w:sz w:val="18"/>
                <w:szCs w:val="18"/>
                <w:lang w:eastAsia="ru-RU"/>
                <w14:ligatures w14:val="standardContextual"/>
              </w:rPr>
              <w:t>ц</w:t>
            </w:r>
            <w:r w:rsidRPr="00CF1F02">
              <w:rPr>
                <w:rFonts w:ascii="Times New Roman" w:eastAsia="Times New Roman" w:hAnsi="Times New Roman" w:cs="Times New Roman"/>
                <w:b/>
                <w:bCs/>
                <w:color w:val="000000"/>
                <w:kern w:val="2"/>
                <w:sz w:val="18"/>
                <w:szCs w:val="18"/>
                <w:lang w:eastAsia="ru-RU"/>
                <w14:ligatures w14:val="standardContextual"/>
              </w:rPr>
              <w:t xml:space="preserve">&gt; </w:t>
            </w:r>
          </w:p>
        </w:tc>
        <w:tc>
          <w:tcPr>
            <w:tcW w:w="1781" w:type="dxa"/>
            <w:tcBorders>
              <w:top w:val="nil"/>
              <w:left w:val="nil"/>
              <w:bottom w:val="single" w:sz="4" w:space="0" w:color="auto"/>
              <w:right w:val="nil"/>
            </w:tcBorders>
            <w:noWrap/>
            <w:vAlign w:val="bottom"/>
          </w:tcPr>
          <w:tbl>
            <w:tblPr>
              <w:tblpPr w:leftFromText="180" w:rightFromText="180" w:bottomFromText="160" w:vertAnchor="text" w:horzAnchor="margin" w:tblpY="-919"/>
              <w:tblOverlap w:val="never"/>
              <w:tblW w:w="1560" w:type="dxa"/>
              <w:tblCellSpacing w:w="0" w:type="dxa"/>
              <w:tblCellMar>
                <w:left w:w="0" w:type="dxa"/>
                <w:right w:w="0" w:type="dxa"/>
              </w:tblCellMar>
              <w:tblLook w:val="04A0" w:firstRow="1" w:lastRow="0" w:firstColumn="1" w:lastColumn="0" w:noHBand="0" w:noVBand="1"/>
            </w:tblPr>
            <w:tblGrid>
              <w:gridCol w:w="1560"/>
            </w:tblGrid>
            <w:tr w:rsidR="00CF1F02" w:rsidRPr="00CF1F02" w14:paraId="11694D94" w14:textId="77777777">
              <w:trPr>
                <w:trHeight w:val="1416"/>
                <w:tblCellSpacing w:w="0" w:type="dxa"/>
              </w:trPr>
              <w:tc>
                <w:tcPr>
                  <w:tcW w:w="1560" w:type="dxa"/>
                  <w:tcBorders>
                    <w:top w:val="nil"/>
                    <w:left w:val="nil"/>
                    <w:bottom w:val="nil"/>
                    <w:right w:val="single" w:sz="4" w:space="0" w:color="auto"/>
                  </w:tcBorders>
                  <w:hideMark/>
                </w:tcPr>
                <w:p w14:paraId="3A38001E"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Calibri" w:eastAsia="Calibri" w:hAnsi="Calibri" w:cs="Times New Roman"/>
                      <w:noProof/>
                      <w:kern w:val="2"/>
                      <w:sz w:val="18"/>
                      <w:szCs w:val="18"/>
                      <w14:ligatures w14:val="standardContextual"/>
                    </w:rPr>
                    <w:drawing>
                      <wp:anchor distT="0" distB="0" distL="114300" distR="114300" simplePos="0" relativeHeight="251660288" behindDoc="0" locked="0" layoutInCell="1" allowOverlap="1" wp14:anchorId="212DFCF6" wp14:editId="7C4E1FC3">
                        <wp:simplePos x="0" y="0"/>
                        <wp:positionH relativeFrom="column">
                          <wp:posOffset>20320</wp:posOffset>
                        </wp:positionH>
                        <wp:positionV relativeFrom="paragraph">
                          <wp:posOffset>484505</wp:posOffset>
                        </wp:positionV>
                        <wp:extent cx="847725" cy="438150"/>
                        <wp:effectExtent l="0" t="0" r="9525" b="0"/>
                        <wp:wrapNone/>
                        <wp:docPr id="11" name="Рисунок 5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F02">
                    <w:rPr>
                      <w:rFonts w:ascii="Times New Roman" w:eastAsia="Times New Roman" w:hAnsi="Times New Roman" w:cs="Times New Roman"/>
                      <w:b/>
                      <w:bCs/>
                      <w:color w:val="000000"/>
                      <w:kern w:val="2"/>
                      <w:sz w:val="18"/>
                      <w:szCs w:val="18"/>
                      <w:lang w:eastAsia="ru-RU"/>
                      <w14:ligatures w14:val="standardContextual"/>
                    </w:rPr>
                    <w:t>Среднее квадратичное отклонение</w:t>
                  </w:r>
                </w:p>
              </w:tc>
            </w:tr>
          </w:tbl>
          <w:p w14:paraId="0FD1CF9B" w14:textId="77777777" w:rsidR="00CF1F02" w:rsidRPr="00CF1F02" w:rsidRDefault="00CF1F02" w:rsidP="00CF1F02">
            <w:pPr>
              <w:spacing w:after="0" w:line="240" w:lineRule="auto"/>
              <w:rPr>
                <w:rFonts w:ascii="Times New Roman" w:eastAsia="Times New Roman" w:hAnsi="Times New Roman" w:cs="Times New Roman"/>
                <w:color w:val="000000"/>
                <w:kern w:val="2"/>
                <w:sz w:val="18"/>
                <w:szCs w:val="18"/>
                <w:lang w:eastAsia="ru-RU"/>
                <w14:ligatures w14:val="standardContextual"/>
              </w:rPr>
            </w:pPr>
          </w:p>
        </w:tc>
        <w:tc>
          <w:tcPr>
            <w:tcW w:w="2348" w:type="dxa"/>
            <w:tcBorders>
              <w:top w:val="nil"/>
              <w:left w:val="nil"/>
              <w:bottom w:val="single" w:sz="4" w:space="0" w:color="auto"/>
              <w:right w:val="nil"/>
            </w:tcBorders>
            <w:noWrap/>
            <w:vAlign w:val="bottom"/>
          </w:tcPr>
          <w:tbl>
            <w:tblPr>
              <w:tblpPr w:leftFromText="180" w:rightFromText="180" w:bottomFromText="160" w:vertAnchor="text" w:horzAnchor="margin" w:tblpY="-2144"/>
              <w:tblOverlap w:val="never"/>
              <w:tblW w:w="2127" w:type="dxa"/>
              <w:tblCellSpacing w:w="0" w:type="dxa"/>
              <w:tblCellMar>
                <w:left w:w="0" w:type="dxa"/>
                <w:right w:w="0" w:type="dxa"/>
              </w:tblCellMar>
              <w:tblLook w:val="04A0" w:firstRow="1" w:lastRow="0" w:firstColumn="1" w:lastColumn="0" w:noHBand="0" w:noVBand="1"/>
            </w:tblPr>
            <w:tblGrid>
              <w:gridCol w:w="2127"/>
            </w:tblGrid>
            <w:tr w:rsidR="00CF1F02" w:rsidRPr="00CF1F02" w14:paraId="0301D6CB" w14:textId="77777777">
              <w:trPr>
                <w:trHeight w:val="1416"/>
                <w:tblCellSpacing w:w="0" w:type="dxa"/>
              </w:trPr>
              <w:tc>
                <w:tcPr>
                  <w:tcW w:w="2127" w:type="dxa"/>
                  <w:tcBorders>
                    <w:top w:val="nil"/>
                    <w:left w:val="nil"/>
                    <w:bottom w:val="nil"/>
                    <w:right w:val="single" w:sz="4" w:space="0" w:color="auto"/>
                  </w:tcBorders>
                </w:tcPr>
                <w:p w14:paraId="7F16208E" w14:textId="77777777" w:rsidR="00CF1F02" w:rsidRPr="00CF1F02" w:rsidRDefault="00CF1F02" w:rsidP="00CF1F02">
                  <w:pPr>
                    <w:spacing w:after="0" w:line="240" w:lineRule="auto"/>
                    <w:jc w:val="center"/>
                    <w:rPr>
                      <w:rFonts w:ascii="Times New Roman" w:eastAsia="Times New Roman" w:hAnsi="Times New Roman" w:cs="Times New Roman"/>
                      <w:b/>
                      <w:bCs/>
                      <w:i/>
                      <w:iCs/>
                      <w:color w:val="000000"/>
                      <w:kern w:val="2"/>
                      <w:sz w:val="18"/>
                      <w:szCs w:val="18"/>
                      <w:lang w:eastAsia="ru-RU"/>
                      <w14:ligatures w14:val="standardContextual"/>
                    </w:rPr>
                  </w:pPr>
                  <w:r w:rsidRPr="00CF1F02">
                    <w:rPr>
                      <w:rFonts w:ascii="Calibri" w:eastAsia="Calibri" w:hAnsi="Calibri" w:cs="Times New Roman"/>
                      <w:noProof/>
                      <w:kern w:val="2"/>
                      <w:sz w:val="18"/>
                      <w:szCs w:val="18"/>
                      <w14:ligatures w14:val="standardContextual"/>
                    </w:rPr>
                    <w:drawing>
                      <wp:anchor distT="0" distB="0" distL="114300" distR="114300" simplePos="0" relativeHeight="251659264" behindDoc="0" locked="0" layoutInCell="1" allowOverlap="1" wp14:anchorId="5C257718" wp14:editId="2456CC48">
                        <wp:simplePos x="0" y="0"/>
                        <wp:positionH relativeFrom="column">
                          <wp:posOffset>-66675</wp:posOffset>
                        </wp:positionH>
                        <wp:positionV relativeFrom="paragraph">
                          <wp:posOffset>560705</wp:posOffset>
                        </wp:positionV>
                        <wp:extent cx="1200150" cy="476250"/>
                        <wp:effectExtent l="0" t="0" r="0" b="0"/>
                        <wp:wrapNone/>
                        <wp:docPr id="10" name="Рисунок 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3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pic:spPr>
                            </pic:pic>
                          </a:graphicData>
                        </a:graphic>
                        <wp14:sizeRelH relativeFrom="page">
                          <wp14:pctWidth>0</wp14:pctWidth>
                        </wp14:sizeRelH>
                        <wp14:sizeRelV relativeFrom="page">
                          <wp14:pctHeight>0</wp14:pctHeight>
                        </wp14:sizeRelV>
                      </wp:anchor>
                    </w:drawing>
                  </w:r>
                  <w:r w:rsidRPr="00CF1F02">
                    <w:rPr>
                      <w:rFonts w:ascii="Times New Roman" w:eastAsia="Times New Roman" w:hAnsi="Times New Roman" w:cs="Times New Roman"/>
                      <w:b/>
                      <w:bCs/>
                      <w:color w:val="000000"/>
                      <w:kern w:val="2"/>
                      <w:sz w:val="18"/>
                      <w:szCs w:val="18"/>
                      <w:lang w:eastAsia="ru-RU"/>
                      <w14:ligatures w14:val="standardContextual"/>
                    </w:rPr>
                    <w:t>Коэффициент вариации цен V (%)</w:t>
                  </w:r>
                  <w:r w:rsidRPr="00CF1F02">
                    <w:rPr>
                      <w:rFonts w:ascii="Times New Roman" w:eastAsia="Times New Roman" w:hAnsi="Times New Roman" w:cs="Times New Roman"/>
                      <w:b/>
                      <w:bCs/>
                      <w:i/>
                      <w:iCs/>
                      <w:color w:val="000000"/>
                      <w:kern w:val="2"/>
                      <w:sz w:val="18"/>
                      <w:szCs w:val="18"/>
                      <w:lang w:eastAsia="ru-RU"/>
                      <w14:ligatures w14:val="standardContextual"/>
                    </w:rPr>
                    <w:t xml:space="preserve"> (не должен превышать 33%)</w:t>
                  </w:r>
                </w:p>
                <w:p w14:paraId="0EEBF115" w14:textId="77777777" w:rsidR="00CF1F02" w:rsidRPr="00CF1F02" w:rsidRDefault="00CF1F02" w:rsidP="00CF1F02">
                  <w:pPr>
                    <w:spacing w:after="0" w:line="240" w:lineRule="auto"/>
                    <w:rPr>
                      <w:rFonts w:ascii="Times New Roman" w:eastAsia="Times New Roman" w:hAnsi="Times New Roman" w:cs="Times New Roman"/>
                      <w:kern w:val="2"/>
                      <w:sz w:val="18"/>
                      <w:szCs w:val="18"/>
                      <w:lang w:eastAsia="ru-RU"/>
                      <w14:ligatures w14:val="standardContextual"/>
                    </w:rPr>
                  </w:pPr>
                </w:p>
                <w:p w14:paraId="0C8C7219" w14:textId="77777777" w:rsidR="00CF1F02" w:rsidRPr="00CF1F02" w:rsidRDefault="00CF1F02" w:rsidP="00CF1F02">
                  <w:pPr>
                    <w:spacing w:after="0" w:line="240" w:lineRule="auto"/>
                    <w:rPr>
                      <w:rFonts w:ascii="Times New Roman" w:eastAsia="Times New Roman" w:hAnsi="Times New Roman" w:cs="Times New Roman"/>
                      <w:b/>
                      <w:bCs/>
                      <w:i/>
                      <w:iCs/>
                      <w:color w:val="000000"/>
                      <w:kern w:val="2"/>
                      <w:sz w:val="18"/>
                      <w:szCs w:val="18"/>
                      <w:lang w:eastAsia="ru-RU"/>
                      <w14:ligatures w14:val="standardContextual"/>
                    </w:rPr>
                  </w:pPr>
                </w:p>
              </w:tc>
            </w:tr>
          </w:tbl>
          <w:p w14:paraId="7899D593" w14:textId="77777777" w:rsidR="00CF1F02" w:rsidRPr="00CF1F02" w:rsidRDefault="00CF1F02" w:rsidP="00CF1F02">
            <w:pPr>
              <w:spacing w:after="0" w:line="240" w:lineRule="auto"/>
              <w:rPr>
                <w:rFonts w:ascii="Times New Roman" w:eastAsia="Times New Roman" w:hAnsi="Times New Roman" w:cs="Times New Roman"/>
                <w:color w:val="000000"/>
                <w:kern w:val="2"/>
                <w:sz w:val="18"/>
                <w:szCs w:val="18"/>
                <w:lang w:eastAsia="ru-RU"/>
                <w14:ligatures w14:val="standardContextual"/>
              </w:rPr>
            </w:pPr>
          </w:p>
        </w:tc>
        <w:tc>
          <w:tcPr>
            <w:tcW w:w="2085" w:type="dxa"/>
            <w:tcBorders>
              <w:top w:val="nil"/>
              <w:left w:val="nil"/>
              <w:bottom w:val="single" w:sz="4" w:space="0" w:color="auto"/>
              <w:right w:val="single" w:sz="4" w:space="0" w:color="auto"/>
            </w:tcBorders>
            <w:hideMark/>
          </w:tcPr>
          <w:p w14:paraId="40A37293"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Определяется на уровне МИНИМАЛЬНОЙ цены товара, работы, услуги, сформированной (полученной) в соответствии с требованиями Приказа Министерства экономического развития ПМР от 24 декабря 2019 года № 1127</w:t>
            </w:r>
          </w:p>
        </w:tc>
      </w:tr>
      <w:tr w:rsidR="00CB4596" w:rsidRPr="00CF1F02" w14:paraId="11D77C03"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1B0B7934" w14:textId="77777777"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1</w:t>
            </w:r>
          </w:p>
        </w:tc>
        <w:tc>
          <w:tcPr>
            <w:tcW w:w="2368" w:type="dxa"/>
            <w:tcBorders>
              <w:top w:val="single" w:sz="4" w:space="0" w:color="auto"/>
              <w:left w:val="single" w:sz="4" w:space="0" w:color="auto"/>
              <w:bottom w:val="single" w:sz="4" w:space="0" w:color="auto"/>
              <w:right w:val="single" w:sz="4" w:space="0" w:color="auto"/>
            </w:tcBorders>
            <w:noWrap/>
            <w:vAlign w:val="center"/>
          </w:tcPr>
          <w:p w14:paraId="22356FEC" w14:textId="6DF3948C" w:rsidR="00CB4596" w:rsidRPr="00CF1F02" w:rsidRDefault="00CB4596" w:rsidP="00CB4596">
            <w:pPr>
              <w:spacing w:after="0" w:line="240" w:lineRule="auto"/>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Calibri" w:hAnsi="Times New Roman" w:cs="Times New Roman"/>
                <w:kern w:val="2"/>
                <w:sz w:val="18"/>
                <w:szCs w:val="18"/>
                <w14:ligatures w14:val="standardContextual"/>
              </w:rPr>
              <w:t>Гипс строительный (шпатлевка) первичка</w:t>
            </w:r>
            <w:r w:rsidRPr="00CB4596">
              <w:rPr>
                <w:rFonts w:ascii="Times New Roman" w:eastAsia="Calibri" w:hAnsi="Times New Roman" w:cs="Times New Roman"/>
                <w:kern w:val="2"/>
                <w:sz w:val="18"/>
                <w:szCs w:val="18"/>
                <w14:ligatures w14:val="standardContextual"/>
              </w:rPr>
              <w:t>, в таре</w:t>
            </w:r>
            <w:r w:rsidRPr="00CF1F02">
              <w:rPr>
                <w:rFonts w:ascii="Times New Roman" w:eastAsia="Calibri" w:hAnsi="Times New Roman" w:cs="Times New Roman"/>
                <w:kern w:val="2"/>
                <w:sz w:val="18"/>
                <w:szCs w:val="18"/>
                <w14:ligatures w14:val="standardContextual"/>
              </w:rPr>
              <w:t xml:space="preserve"> </w:t>
            </w:r>
            <w:r w:rsidRPr="00CB4596">
              <w:rPr>
                <w:rFonts w:ascii="Times New Roman" w:eastAsia="Calibri" w:hAnsi="Times New Roman" w:cs="Times New Roman"/>
                <w:kern w:val="2"/>
                <w:sz w:val="18"/>
                <w:szCs w:val="18"/>
                <w14:ligatures w14:val="standardContextual"/>
              </w:rPr>
              <w:t xml:space="preserve">не менее </w:t>
            </w:r>
            <w:r w:rsidRPr="00CF1F02">
              <w:rPr>
                <w:rFonts w:ascii="Times New Roman" w:eastAsia="Calibri" w:hAnsi="Times New Roman" w:cs="Times New Roman"/>
                <w:kern w:val="2"/>
                <w:sz w:val="18"/>
                <w:szCs w:val="18"/>
                <w14:ligatures w14:val="standardContextual"/>
              </w:rPr>
              <w:t>25кг</w:t>
            </w:r>
          </w:p>
        </w:tc>
        <w:tc>
          <w:tcPr>
            <w:tcW w:w="1272" w:type="dxa"/>
            <w:gridSpan w:val="2"/>
            <w:tcBorders>
              <w:top w:val="single" w:sz="4" w:space="0" w:color="auto"/>
              <w:left w:val="nil"/>
              <w:bottom w:val="single" w:sz="4" w:space="0" w:color="auto"/>
              <w:right w:val="single" w:sz="4" w:space="0" w:color="auto"/>
            </w:tcBorders>
            <w:noWrap/>
            <w:vAlign w:val="center"/>
          </w:tcPr>
          <w:p w14:paraId="771374C4" w14:textId="7E9EEA56"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20</w:t>
            </w:r>
          </w:p>
        </w:tc>
        <w:tc>
          <w:tcPr>
            <w:tcW w:w="1262" w:type="dxa"/>
            <w:tcBorders>
              <w:top w:val="single" w:sz="4" w:space="0" w:color="auto"/>
              <w:left w:val="nil"/>
              <w:bottom w:val="single" w:sz="4" w:space="0" w:color="auto"/>
              <w:right w:val="single" w:sz="4" w:space="0" w:color="auto"/>
            </w:tcBorders>
            <w:vAlign w:val="center"/>
          </w:tcPr>
          <w:p w14:paraId="407380B5" w14:textId="3190F40F"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2</w:t>
            </w:r>
          </w:p>
        </w:tc>
        <w:tc>
          <w:tcPr>
            <w:tcW w:w="1573" w:type="dxa"/>
            <w:tcBorders>
              <w:top w:val="single" w:sz="4" w:space="0" w:color="auto"/>
              <w:left w:val="nil"/>
              <w:bottom w:val="single" w:sz="4" w:space="0" w:color="auto"/>
              <w:right w:val="single" w:sz="4" w:space="0" w:color="auto"/>
            </w:tcBorders>
            <w:vAlign w:val="center"/>
          </w:tcPr>
          <w:p w14:paraId="2A1D832F" w14:textId="20EF9F05"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84,90   </w:t>
            </w:r>
          </w:p>
        </w:tc>
        <w:tc>
          <w:tcPr>
            <w:tcW w:w="1134" w:type="dxa"/>
            <w:tcBorders>
              <w:top w:val="single" w:sz="4" w:space="0" w:color="auto"/>
              <w:left w:val="nil"/>
              <w:bottom w:val="single" w:sz="4" w:space="0" w:color="auto"/>
              <w:right w:val="single" w:sz="4" w:space="0" w:color="auto"/>
            </w:tcBorders>
            <w:vAlign w:val="center"/>
          </w:tcPr>
          <w:p w14:paraId="493E7D56" w14:textId="23B445CE"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95,00   </w:t>
            </w:r>
          </w:p>
        </w:tc>
        <w:tc>
          <w:tcPr>
            <w:tcW w:w="1582" w:type="dxa"/>
            <w:tcBorders>
              <w:top w:val="single" w:sz="4" w:space="0" w:color="auto"/>
              <w:left w:val="single" w:sz="4" w:space="0" w:color="auto"/>
              <w:bottom w:val="single" w:sz="4" w:space="0" w:color="auto"/>
              <w:right w:val="single" w:sz="4" w:space="0" w:color="auto"/>
            </w:tcBorders>
            <w:vAlign w:val="center"/>
          </w:tcPr>
          <w:p w14:paraId="7D5B2F38" w14:textId="63269657"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89,95</w:t>
            </w:r>
          </w:p>
        </w:tc>
        <w:tc>
          <w:tcPr>
            <w:tcW w:w="1781" w:type="dxa"/>
            <w:tcBorders>
              <w:top w:val="single" w:sz="4" w:space="0" w:color="auto"/>
              <w:left w:val="nil"/>
              <w:bottom w:val="single" w:sz="4" w:space="0" w:color="auto"/>
              <w:right w:val="single" w:sz="4" w:space="0" w:color="auto"/>
            </w:tcBorders>
            <w:vAlign w:val="center"/>
          </w:tcPr>
          <w:p w14:paraId="2E2F7586" w14:textId="5A627E84"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7,14</w:t>
            </w:r>
          </w:p>
        </w:tc>
        <w:tc>
          <w:tcPr>
            <w:tcW w:w="2348" w:type="dxa"/>
            <w:tcBorders>
              <w:top w:val="single" w:sz="4" w:space="0" w:color="auto"/>
              <w:left w:val="nil"/>
              <w:bottom w:val="single" w:sz="4" w:space="0" w:color="auto"/>
              <w:right w:val="single" w:sz="4" w:space="0" w:color="auto"/>
            </w:tcBorders>
            <w:vAlign w:val="center"/>
          </w:tcPr>
          <w:p w14:paraId="6DBC6B05" w14:textId="0F9C71E9"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7,94</w:t>
            </w:r>
          </w:p>
        </w:tc>
        <w:tc>
          <w:tcPr>
            <w:tcW w:w="2085" w:type="dxa"/>
            <w:tcBorders>
              <w:top w:val="single" w:sz="4" w:space="0" w:color="auto"/>
              <w:left w:val="nil"/>
              <w:bottom w:val="single" w:sz="4" w:space="0" w:color="auto"/>
              <w:right w:val="single" w:sz="4" w:space="0" w:color="auto"/>
            </w:tcBorders>
            <w:vAlign w:val="center"/>
          </w:tcPr>
          <w:p w14:paraId="70629ABF" w14:textId="7FCAB6F5"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1 698,00</w:t>
            </w:r>
          </w:p>
        </w:tc>
      </w:tr>
      <w:tr w:rsidR="00CB4596" w:rsidRPr="00CF1F02" w14:paraId="4727F03A"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12BD44DA" w14:textId="77777777"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2</w:t>
            </w:r>
          </w:p>
        </w:tc>
        <w:tc>
          <w:tcPr>
            <w:tcW w:w="2368" w:type="dxa"/>
            <w:tcBorders>
              <w:top w:val="nil"/>
              <w:left w:val="single" w:sz="4" w:space="0" w:color="auto"/>
              <w:bottom w:val="single" w:sz="4" w:space="0" w:color="auto"/>
              <w:right w:val="single" w:sz="4" w:space="0" w:color="auto"/>
            </w:tcBorders>
            <w:noWrap/>
            <w:vAlign w:val="center"/>
          </w:tcPr>
          <w:p w14:paraId="020716CC" w14:textId="159A0115" w:rsidR="00CB4596" w:rsidRPr="00CF1F02" w:rsidRDefault="00CB4596" w:rsidP="00CB4596">
            <w:pPr>
              <w:spacing w:after="0" w:line="240" w:lineRule="auto"/>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Calibri" w:hAnsi="Times New Roman" w:cs="Times New Roman"/>
                <w:kern w:val="2"/>
                <w:sz w:val="18"/>
                <w:szCs w:val="18"/>
                <w14:ligatures w14:val="standardContextual"/>
              </w:rPr>
              <w:t>Гипс строительный (шпатлевка) вторичка</w:t>
            </w:r>
            <w:r w:rsidRPr="00CB4596">
              <w:rPr>
                <w:rFonts w:ascii="Times New Roman" w:eastAsia="Calibri" w:hAnsi="Times New Roman" w:cs="Times New Roman"/>
                <w:kern w:val="2"/>
                <w:sz w:val="18"/>
                <w:szCs w:val="18"/>
                <w14:ligatures w14:val="standardContextual"/>
              </w:rPr>
              <w:t>, в таре</w:t>
            </w:r>
            <w:r w:rsidRPr="00CF1F02">
              <w:rPr>
                <w:rFonts w:ascii="Times New Roman" w:eastAsia="Calibri" w:hAnsi="Times New Roman" w:cs="Times New Roman"/>
                <w:kern w:val="2"/>
                <w:sz w:val="18"/>
                <w:szCs w:val="18"/>
                <w14:ligatures w14:val="standardContextual"/>
              </w:rPr>
              <w:t xml:space="preserve"> </w:t>
            </w:r>
            <w:r w:rsidRPr="00CB4596">
              <w:rPr>
                <w:rFonts w:ascii="Times New Roman" w:eastAsia="Calibri" w:hAnsi="Times New Roman" w:cs="Times New Roman"/>
                <w:kern w:val="2"/>
                <w:sz w:val="18"/>
                <w:szCs w:val="18"/>
                <w14:ligatures w14:val="standardContextual"/>
              </w:rPr>
              <w:t xml:space="preserve">не менее </w:t>
            </w:r>
            <w:r w:rsidRPr="00CF1F02">
              <w:rPr>
                <w:rFonts w:ascii="Times New Roman" w:eastAsia="Calibri" w:hAnsi="Times New Roman" w:cs="Times New Roman"/>
                <w:kern w:val="2"/>
                <w:sz w:val="18"/>
                <w:szCs w:val="18"/>
                <w14:ligatures w14:val="standardContextual"/>
              </w:rPr>
              <w:t>25кг</w:t>
            </w:r>
          </w:p>
        </w:tc>
        <w:tc>
          <w:tcPr>
            <w:tcW w:w="1272" w:type="dxa"/>
            <w:gridSpan w:val="2"/>
            <w:tcBorders>
              <w:top w:val="nil"/>
              <w:left w:val="nil"/>
              <w:bottom w:val="single" w:sz="4" w:space="0" w:color="auto"/>
              <w:right w:val="single" w:sz="4" w:space="0" w:color="auto"/>
            </w:tcBorders>
            <w:noWrap/>
            <w:vAlign w:val="center"/>
          </w:tcPr>
          <w:p w14:paraId="65023B0B" w14:textId="0E4D2C22"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10</w:t>
            </w:r>
          </w:p>
        </w:tc>
        <w:tc>
          <w:tcPr>
            <w:tcW w:w="1262" w:type="dxa"/>
            <w:tcBorders>
              <w:top w:val="nil"/>
              <w:left w:val="nil"/>
              <w:bottom w:val="single" w:sz="4" w:space="0" w:color="auto"/>
              <w:right w:val="single" w:sz="4" w:space="0" w:color="auto"/>
            </w:tcBorders>
            <w:vAlign w:val="center"/>
          </w:tcPr>
          <w:p w14:paraId="219FF1E9" w14:textId="41A2BD0A"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10104B1E" w14:textId="1B3AF450"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133,00   </w:t>
            </w:r>
          </w:p>
        </w:tc>
        <w:tc>
          <w:tcPr>
            <w:tcW w:w="1134" w:type="dxa"/>
            <w:tcBorders>
              <w:top w:val="nil"/>
              <w:left w:val="nil"/>
              <w:bottom w:val="single" w:sz="4" w:space="0" w:color="auto"/>
              <w:right w:val="single" w:sz="4" w:space="0" w:color="auto"/>
            </w:tcBorders>
            <w:vAlign w:val="center"/>
          </w:tcPr>
          <w:p w14:paraId="5C1E7EB6" w14:textId="3FBB6612"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150,00   </w:t>
            </w:r>
          </w:p>
        </w:tc>
        <w:tc>
          <w:tcPr>
            <w:tcW w:w="1582" w:type="dxa"/>
            <w:tcBorders>
              <w:top w:val="nil"/>
              <w:left w:val="single" w:sz="4" w:space="0" w:color="auto"/>
              <w:bottom w:val="single" w:sz="4" w:space="0" w:color="auto"/>
              <w:right w:val="single" w:sz="4" w:space="0" w:color="auto"/>
            </w:tcBorders>
            <w:vAlign w:val="center"/>
          </w:tcPr>
          <w:p w14:paraId="18EFEA88" w14:textId="1ED9C181"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141,50</w:t>
            </w:r>
          </w:p>
        </w:tc>
        <w:tc>
          <w:tcPr>
            <w:tcW w:w="1781" w:type="dxa"/>
            <w:tcBorders>
              <w:top w:val="nil"/>
              <w:left w:val="nil"/>
              <w:bottom w:val="single" w:sz="4" w:space="0" w:color="auto"/>
              <w:right w:val="single" w:sz="4" w:space="0" w:color="auto"/>
            </w:tcBorders>
            <w:vAlign w:val="center"/>
          </w:tcPr>
          <w:p w14:paraId="470511C9" w14:textId="22E125F1"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12,02</w:t>
            </w:r>
          </w:p>
        </w:tc>
        <w:tc>
          <w:tcPr>
            <w:tcW w:w="2348" w:type="dxa"/>
            <w:tcBorders>
              <w:top w:val="nil"/>
              <w:left w:val="nil"/>
              <w:bottom w:val="single" w:sz="4" w:space="0" w:color="auto"/>
              <w:right w:val="single" w:sz="4" w:space="0" w:color="auto"/>
            </w:tcBorders>
            <w:vAlign w:val="center"/>
          </w:tcPr>
          <w:p w14:paraId="28883692" w14:textId="32794B3E"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8,50</w:t>
            </w:r>
          </w:p>
        </w:tc>
        <w:tc>
          <w:tcPr>
            <w:tcW w:w="2085" w:type="dxa"/>
            <w:tcBorders>
              <w:top w:val="nil"/>
              <w:left w:val="nil"/>
              <w:bottom w:val="single" w:sz="4" w:space="0" w:color="auto"/>
              <w:right w:val="single" w:sz="4" w:space="0" w:color="auto"/>
            </w:tcBorders>
            <w:vAlign w:val="center"/>
          </w:tcPr>
          <w:p w14:paraId="0CA23DC2" w14:textId="7248684E"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1 330,00</w:t>
            </w:r>
          </w:p>
        </w:tc>
      </w:tr>
      <w:tr w:rsidR="00CB4596" w:rsidRPr="00CF1F02" w14:paraId="10D221EB"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6237B61D" w14:textId="77777777"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3</w:t>
            </w:r>
          </w:p>
        </w:tc>
        <w:tc>
          <w:tcPr>
            <w:tcW w:w="2368" w:type="dxa"/>
            <w:tcBorders>
              <w:top w:val="nil"/>
              <w:left w:val="single" w:sz="4" w:space="0" w:color="auto"/>
              <w:bottom w:val="single" w:sz="4" w:space="0" w:color="auto"/>
              <w:right w:val="single" w:sz="4" w:space="0" w:color="auto"/>
            </w:tcBorders>
            <w:noWrap/>
            <w:vAlign w:val="center"/>
          </w:tcPr>
          <w:p w14:paraId="0E525699" w14:textId="345F7C93" w:rsidR="00CB4596" w:rsidRPr="00CF1F02" w:rsidRDefault="00CB4596" w:rsidP="00CB4596">
            <w:pPr>
              <w:spacing w:after="0" w:line="240" w:lineRule="auto"/>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Calibri" w:hAnsi="Times New Roman" w:cs="Times New Roman"/>
                <w:kern w:val="2"/>
                <w:sz w:val="18"/>
                <w:szCs w:val="18"/>
                <w14:ligatures w14:val="standardContextual"/>
              </w:rPr>
              <w:t xml:space="preserve">Грунт 1:10, </w:t>
            </w:r>
            <w:r w:rsidRPr="00CB4596">
              <w:rPr>
                <w:rFonts w:ascii="Times New Roman" w:eastAsia="Calibri" w:hAnsi="Times New Roman" w:cs="Times New Roman"/>
                <w:kern w:val="2"/>
                <w:sz w:val="18"/>
                <w:szCs w:val="18"/>
                <w14:ligatures w14:val="standardContextual"/>
              </w:rPr>
              <w:t xml:space="preserve">в таре не менее </w:t>
            </w:r>
            <w:r w:rsidRPr="00CF1F02">
              <w:rPr>
                <w:rFonts w:ascii="Times New Roman" w:eastAsia="Calibri" w:hAnsi="Times New Roman" w:cs="Times New Roman"/>
                <w:kern w:val="2"/>
                <w:sz w:val="18"/>
                <w:szCs w:val="18"/>
                <w14:ligatures w14:val="standardContextual"/>
              </w:rPr>
              <w:t xml:space="preserve">1л </w:t>
            </w:r>
          </w:p>
        </w:tc>
        <w:tc>
          <w:tcPr>
            <w:tcW w:w="1272" w:type="dxa"/>
            <w:gridSpan w:val="2"/>
            <w:tcBorders>
              <w:top w:val="nil"/>
              <w:left w:val="nil"/>
              <w:bottom w:val="single" w:sz="4" w:space="0" w:color="auto"/>
              <w:right w:val="single" w:sz="4" w:space="0" w:color="auto"/>
            </w:tcBorders>
            <w:noWrap/>
            <w:vAlign w:val="center"/>
          </w:tcPr>
          <w:p w14:paraId="07D0D9D1" w14:textId="3EA699A4"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4</w:t>
            </w:r>
          </w:p>
        </w:tc>
        <w:tc>
          <w:tcPr>
            <w:tcW w:w="1262" w:type="dxa"/>
            <w:tcBorders>
              <w:top w:val="nil"/>
              <w:left w:val="nil"/>
              <w:bottom w:val="single" w:sz="4" w:space="0" w:color="auto"/>
              <w:right w:val="single" w:sz="4" w:space="0" w:color="auto"/>
            </w:tcBorders>
            <w:vAlign w:val="center"/>
          </w:tcPr>
          <w:p w14:paraId="7240DD2C" w14:textId="186101BF"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3D71CE4E" w14:textId="5C8CB5B5"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73,60   </w:t>
            </w:r>
          </w:p>
        </w:tc>
        <w:tc>
          <w:tcPr>
            <w:tcW w:w="1134" w:type="dxa"/>
            <w:tcBorders>
              <w:top w:val="nil"/>
              <w:left w:val="nil"/>
              <w:bottom w:val="single" w:sz="4" w:space="0" w:color="auto"/>
              <w:right w:val="single" w:sz="4" w:space="0" w:color="auto"/>
            </w:tcBorders>
            <w:vAlign w:val="center"/>
          </w:tcPr>
          <w:p w14:paraId="520460C6" w14:textId="1D23B8DF" w:rsidR="00CB4596" w:rsidRPr="00CF1F02" w:rsidRDefault="00CB4596" w:rsidP="00CB4596">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B4596">
              <w:rPr>
                <w:rFonts w:ascii="Arial" w:hAnsi="Arial" w:cs="Arial"/>
                <w:sz w:val="18"/>
                <w:szCs w:val="18"/>
              </w:rPr>
              <w:t xml:space="preserve">        80,00   </w:t>
            </w:r>
          </w:p>
        </w:tc>
        <w:tc>
          <w:tcPr>
            <w:tcW w:w="1582" w:type="dxa"/>
            <w:tcBorders>
              <w:top w:val="nil"/>
              <w:left w:val="single" w:sz="4" w:space="0" w:color="auto"/>
              <w:bottom w:val="single" w:sz="4" w:space="0" w:color="auto"/>
              <w:right w:val="single" w:sz="4" w:space="0" w:color="auto"/>
            </w:tcBorders>
            <w:vAlign w:val="center"/>
          </w:tcPr>
          <w:p w14:paraId="0D016EFD" w14:textId="5ED66FEC"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76,80</w:t>
            </w:r>
          </w:p>
        </w:tc>
        <w:tc>
          <w:tcPr>
            <w:tcW w:w="1781" w:type="dxa"/>
            <w:tcBorders>
              <w:top w:val="nil"/>
              <w:left w:val="nil"/>
              <w:bottom w:val="single" w:sz="4" w:space="0" w:color="auto"/>
              <w:right w:val="single" w:sz="4" w:space="0" w:color="auto"/>
            </w:tcBorders>
            <w:vAlign w:val="center"/>
          </w:tcPr>
          <w:p w14:paraId="0B0B9856" w14:textId="639086AD"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4,53</w:t>
            </w:r>
          </w:p>
        </w:tc>
        <w:tc>
          <w:tcPr>
            <w:tcW w:w="2348" w:type="dxa"/>
            <w:tcBorders>
              <w:top w:val="nil"/>
              <w:left w:val="nil"/>
              <w:bottom w:val="single" w:sz="4" w:space="0" w:color="auto"/>
              <w:right w:val="single" w:sz="4" w:space="0" w:color="auto"/>
            </w:tcBorders>
            <w:vAlign w:val="center"/>
          </w:tcPr>
          <w:p w14:paraId="56DFC61A" w14:textId="3A8B81CD"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5,89</w:t>
            </w:r>
          </w:p>
        </w:tc>
        <w:tc>
          <w:tcPr>
            <w:tcW w:w="2085" w:type="dxa"/>
            <w:tcBorders>
              <w:top w:val="nil"/>
              <w:left w:val="nil"/>
              <w:bottom w:val="single" w:sz="4" w:space="0" w:color="auto"/>
              <w:right w:val="single" w:sz="4" w:space="0" w:color="auto"/>
            </w:tcBorders>
            <w:vAlign w:val="center"/>
          </w:tcPr>
          <w:p w14:paraId="61BFA963" w14:textId="14FF5EFB"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sz w:val="18"/>
                <w:szCs w:val="18"/>
              </w:rPr>
              <w:t>294,40</w:t>
            </w:r>
          </w:p>
        </w:tc>
      </w:tr>
      <w:tr w:rsidR="00CB4596" w:rsidRPr="00CF1F02" w14:paraId="6AC895A5" w14:textId="77777777" w:rsidTr="00D00DE4">
        <w:trPr>
          <w:trHeight w:val="315"/>
        </w:trPr>
        <w:tc>
          <w:tcPr>
            <w:tcW w:w="897" w:type="dxa"/>
            <w:tcBorders>
              <w:top w:val="nil"/>
              <w:left w:val="single" w:sz="4" w:space="0" w:color="auto"/>
              <w:bottom w:val="single" w:sz="4" w:space="0" w:color="auto"/>
              <w:right w:val="single" w:sz="4" w:space="0" w:color="auto"/>
            </w:tcBorders>
            <w:vAlign w:val="center"/>
            <w:hideMark/>
          </w:tcPr>
          <w:p w14:paraId="686BFDE0" w14:textId="77777777" w:rsidR="00CB4596" w:rsidRPr="00CF1F02"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4</w:t>
            </w:r>
          </w:p>
        </w:tc>
        <w:tc>
          <w:tcPr>
            <w:tcW w:w="2368" w:type="dxa"/>
            <w:tcBorders>
              <w:top w:val="nil"/>
              <w:left w:val="single" w:sz="4" w:space="0" w:color="auto"/>
              <w:bottom w:val="single" w:sz="4" w:space="0" w:color="auto"/>
              <w:right w:val="single" w:sz="4" w:space="0" w:color="auto"/>
            </w:tcBorders>
            <w:noWrap/>
            <w:vAlign w:val="center"/>
          </w:tcPr>
          <w:p w14:paraId="11F75B7C" w14:textId="41BB4297" w:rsidR="00CB4596" w:rsidRPr="00CF1F02"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Грунт бетон-контакт DUFA</w:t>
            </w:r>
            <w:r w:rsidRPr="00CB4596">
              <w:rPr>
                <w:rFonts w:ascii="Times New Roman" w:eastAsia="Calibri" w:hAnsi="Times New Roman" w:cs="Times New Roman"/>
                <w:kern w:val="2"/>
                <w:sz w:val="18"/>
                <w:szCs w:val="18"/>
                <w14:ligatures w14:val="standardContextual"/>
              </w:rPr>
              <w:t xml:space="preserve">, в таре не менее </w:t>
            </w:r>
            <w:r w:rsidRPr="00CF1F02">
              <w:rPr>
                <w:rFonts w:ascii="Times New Roman" w:eastAsia="Calibri" w:hAnsi="Times New Roman" w:cs="Times New Roman"/>
                <w:kern w:val="2"/>
                <w:sz w:val="18"/>
                <w:szCs w:val="18"/>
                <w14:ligatures w14:val="standardContextual"/>
              </w:rPr>
              <w:t xml:space="preserve">14 кг, 10.0 л </w:t>
            </w:r>
          </w:p>
        </w:tc>
        <w:tc>
          <w:tcPr>
            <w:tcW w:w="1272" w:type="dxa"/>
            <w:gridSpan w:val="2"/>
            <w:tcBorders>
              <w:top w:val="nil"/>
              <w:left w:val="nil"/>
              <w:bottom w:val="single" w:sz="4" w:space="0" w:color="auto"/>
              <w:right w:val="single" w:sz="4" w:space="0" w:color="auto"/>
            </w:tcBorders>
            <w:noWrap/>
            <w:vAlign w:val="center"/>
          </w:tcPr>
          <w:p w14:paraId="597D671B" w14:textId="5EB8C2BB"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262" w:type="dxa"/>
            <w:tcBorders>
              <w:top w:val="nil"/>
              <w:left w:val="nil"/>
              <w:bottom w:val="single" w:sz="4" w:space="0" w:color="auto"/>
              <w:right w:val="single" w:sz="4" w:space="0" w:color="auto"/>
            </w:tcBorders>
            <w:vAlign w:val="center"/>
          </w:tcPr>
          <w:p w14:paraId="3AE96674" w14:textId="71136C0D"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270C3C58" w14:textId="1125330D"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434,40   </w:t>
            </w:r>
          </w:p>
        </w:tc>
        <w:tc>
          <w:tcPr>
            <w:tcW w:w="1134" w:type="dxa"/>
            <w:tcBorders>
              <w:top w:val="nil"/>
              <w:left w:val="nil"/>
              <w:bottom w:val="single" w:sz="4" w:space="0" w:color="auto"/>
              <w:right w:val="single" w:sz="4" w:space="0" w:color="auto"/>
            </w:tcBorders>
            <w:vAlign w:val="center"/>
          </w:tcPr>
          <w:p w14:paraId="1B73CB65" w14:textId="5B2424CE"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500,00   </w:t>
            </w:r>
          </w:p>
        </w:tc>
        <w:tc>
          <w:tcPr>
            <w:tcW w:w="1582" w:type="dxa"/>
            <w:tcBorders>
              <w:top w:val="nil"/>
              <w:left w:val="single" w:sz="4" w:space="0" w:color="auto"/>
              <w:bottom w:val="single" w:sz="4" w:space="0" w:color="auto"/>
              <w:right w:val="single" w:sz="4" w:space="0" w:color="auto"/>
            </w:tcBorders>
            <w:vAlign w:val="center"/>
          </w:tcPr>
          <w:p w14:paraId="444EA9D9" w14:textId="23EB7DEE"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467,20</w:t>
            </w:r>
          </w:p>
        </w:tc>
        <w:tc>
          <w:tcPr>
            <w:tcW w:w="1781" w:type="dxa"/>
            <w:tcBorders>
              <w:top w:val="nil"/>
              <w:left w:val="nil"/>
              <w:bottom w:val="single" w:sz="4" w:space="0" w:color="auto"/>
              <w:right w:val="single" w:sz="4" w:space="0" w:color="auto"/>
            </w:tcBorders>
            <w:vAlign w:val="center"/>
          </w:tcPr>
          <w:p w14:paraId="18D6C09A" w14:textId="1C4AD686"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46,39</w:t>
            </w:r>
          </w:p>
        </w:tc>
        <w:tc>
          <w:tcPr>
            <w:tcW w:w="2348" w:type="dxa"/>
            <w:tcBorders>
              <w:top w:val="nil"/>
              <w:left w:val="nil"/>
              <w:bottom w:val="single" w:sz="4" w:space="0" w:color="auto"/>
              <w:right w:val="single" w:sz="4" w:space="0" w:color="auto"/>
            </w:tcBorders>
            <w:vAlign w:val="center"/>
          </w:tcPr>
          <w:p w14:paraId="01A79476" w14:textId="7E149BF5"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9,93</w:t>
            </w:r>
          </w:p>
        </w:tc>
        <w:tc>
          <w:tcPr>
            <w:tcW w:w="2085" w:type="dxa"/>
            <w:tcBorders>
              <w:top w:val="nil"/>
              <w:left w:val="nil"/>
              <w:bottom w:val="single" w:sz="4" w:space="0" w:color="auto"/>
              <w:right w:val="single" w:sz="4" w:space="0" w:color="auto"/>
            </w:tcBorders>
            <w:vAlign w:val="center"/>
          </w:tcPr>
          <w:p w14:paraId="14F73568" w14:textId="77AFF891" w:rsidR="00CB4596" w:rsidRPr="00CF1F02"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868,80</w:t>
            </w:r>
          </w:p>
        </w:tc>
      </w:tr>
      <w:tr w:rsidR="00CB4596" w:rsidRPr="00CB4596" w14:paraId="6BBC86A3"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5E917F66" w14:textId="40D51306"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5</w:t>
            </w:r>
          </w:p>
        </w:tc>
        <w:tc>
          <w:tcPr>
            <w:tcW w:w="2368" w:type="dxa"/>
            <w:tcBorders>
              <w:top w:val="nil"/>
              <w:left w:val="single" w:sz="4" w:space="0" w:color="auto"/>
              <w:bottom w:val="single" w:sz="4" w:space="0" w:color="auto"/>
              <w:right w:val="single" w:sz="4" w:space="0" w:color="auto"/>
            </w:tcBorders>
            <w:noWrap/>
            <w:vAlign w:val="center"/>
          </w:tcPr>
          <w:p w14:paraId="0ED157BB" w14:textId="532456A4"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Серпянка 150мм*20м</w:t>
            </w:r>
          </w:p>
        </w:tc>
        <w:tc>
          <w:tcPr>
            <w:tcW w:w="1272" w:type="dxa"/>
            <w:gridSpan w:val="2"/>
            <w:tcBorders>
              <w:top w:val="nil"/>
              <w:left w:val="nil"/>
              <w:bottom w:val="single" w:sz="4" w:space="0" w:color="auto"/>
              <w:right w:val="single" w:sz="4" w:space="0" w:color="auto"/>
            </w:tcBorders>
            <w:noWrap/>
            <w:vAlign w:val="center"/>
          </w:tcPr>
          <w:p w14:paraId="101F5516" w14:textId="13D95D2A"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w:t>
            </w:r>
          </w:p>
        </w:tc>
        <w:tc>
          <w:tcPr>
            <w:tcW w:w="1262" w:type="dxa"/>
            <w:tcBorders>
              <w:top w:val="nil"/>
              <w:left w:val="nil"/>
              <w:bottom w:val="single" w:sz="4" w:space="0" w:color="auto"/>
              <w:right w:val="single" w:sz="4" w:space="0" w:color="auto"/>
            </w:tcBorders>
            <w:vAlign w:val="center"/>
          </w:tcPr>
          <w:p w14:paraId="1D0FF0A8" w14:textId="14D7DEE4"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07901156" w14:textId="388E8102"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52,00   </w:t>
            </w:r>
          </w:p>
        </w:tc>
        <w:tc>
          <w:tcPr>
            <w:tcW w:w="1134" w:type="dxa"/>
            <w:tcBorders>
              <w:top w:val="nil"/>
              <w:left w:val="nil"/>
              <w:bottom w:val="single" w:sz="4" w:space="0" w:color="auto"/>
              <w:right w:val="single" w:sz="4" w:space="0" w:color="auto"/>
            </w:tcBorders>
            <w:vAlign w:val="center"/>
          </w:tcPr>
          <w:p w14:paraId="3CF5BB7A" w14:textId="4DF7FBB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70,00   </w:t>
            </w:r>
          </w:p>
        </w:tc>
        <w:tc>
          <w:tcPr>
            <w:tcW w:w="1582" w:type="dxa"/>
            <w:tcBorders>
              <w:top w:val="nil"/>
              <w:left w:val="single" w:sz="4" w:space="0" w:color="auto"/>
              <w:bottom w:val="single" w:sz="4" w:space="0" w:color="auto"/>
              <w:right w:val="single" w:sz="4" w:space="0" w:color="auto"/>
            </w:tcBorders>
            <w:vAlign w:val="center"/>
          </w:tcPr>
          <w:p w14:paraId="3A2609BE" w14:textId="34DFC88A"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61,00</w:t>
            </w:r>
          </w:p>
        </w:tc>
        <w:tc>
          <w:tcPr>
            <w:tcW w:w="1781" w:type="dxa"/>
            <w:tcBorders>
              <w:top w:val="nil"/>
              <w:left w:val="nil"/>
              <w:bottom w:val="single" w:sz="4" w:space="0" w:color="auto"/>
              <w:right w:val="single" w:sz="4" w:space="0" w:color="auto"/>
            </w:tcBorders>
            <w:vAlign w:val="center"/>
          </w:tcPr>
          <w:p w14:paraId="6050905E" w14:textId="081D2556"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12,73</w:t>
            </w:r>
          </w:p>
        </w:tc>
        <w:tc>
          <w:tcPr>
            <w:tcW w:w="2348" w:type="dxa"/>
            <w:tcBorders>
              <w:top w:val="nil"/>
              <w:left w:val="nil"/>
              <w:bottom w:val="single" w:sz="4" w:space="0" w:color="auto"/>
              <w:right w:val="single" w:sz="4" w:space="0" w:color="auto"/>
            </w:tcBorders>
            <w:vAlign w:val="center"/>
          </w:tcPr>
          <w:p w14:paraId="0DBF57E5" w14:textId="612E077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20,87</w:t>
            </w:r>
          </w:p>
        </w:tc>
        <w:tc>
          <w:tcPr>
            <w:tcW w:w="2085" w:type="dxa"/>
            <w:tcBorders>
              <w:top w:val="nil"/>
              <w:left w:val="nil"/>
              <w:bottom w:val="single" w:sz="4" w:space="0" w:color="auto"/>
              <w:right w:val="single" w:sz="4" w:space="0" w:color="auto"/>
            </w:tcBorders>
            <w:vAlign w:val="center"/>
          </w:tcPr>
          <w:p w14:paraId="009B9555" w14:textId="3DE24FE7"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260,00</w:t>
            </w:r>
          </w:p>
        </w:tc>
      </w:tr>
      <w:tr w:rsidR="00CB4596" w:rsidRPr="00CB4596" w14:paraId="149A0FFF"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6C1B47F9" w14:textId="4947A9F1"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6</w:t>
            </w:r>
          </w:p>
        </w:tc>
        <w:tc>
          <w:tcPr>
            <w:tcW w:w="2368" w:type="dxa"/>
            <w:tcBorders>
              <w:top w:val="nil"/>
              <w:left w:val="single" w:sz="4" w:space="0" w:color="auto"/>
              <w:bottom w:val="single" w:sz="4" w:space="0" w:color="auto"/>
              <w:right w:val="single" w:sz="4" w:space="0" w:color="auto"/>
            </w:tcBorders>
            <w:noWrap/>
            <w:vAlign w:val="center"/>
          </w:tcPr>
          <w:p w14:paraId="6DA51D3B" w14:textId="4A11633E"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Уголок алюминиевый перфор-ый (усиленный) 23*23*3,0м</w:t>
            </w:r>
          </w:p>
        </w:tc>
        <w:tc>
          <w:tcPr>
            <w:tcW w:w="1272" w:type="dxa"/>
            <w:gridSpan w:val="2"/>
            <w:tcBorders>
              <w:top w:val="nil"/>
              <w:left w:val="nil"/>
              <w:bottom w:val="single" w:sz="4" w:space="0" w:color="auto"/>
              <w:right w:val="single" w:sz="4" w:space="0" w:color="auto"/>
            </w:tcBorders>
            <w:noWrap/>
            <w:vAlign w:val="center"/>
          </w:tcPr>
          <w:p w14:paraId="725F5159" w14:textId="6B7EF83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50</w:t>
            </w:r>
          </w:p>
        </w:tc>
        <w:tc>
          <w:tcPr>
            <w:tcW w:w="1262" w:type="dxa"/>
            <w:tcBorders>
              <w:top w:val="nil"/>
              <w:left w:val="nil"/>
              <w:bottom w:val="single" w:sz="4" w:space="0" w:color="auto"/>
              <w:right w:val="single" w:sz="4" w:space="0" w:color="auto"/>
            </w:tcBorders>
            <w:vAlign w:val="center"/>
          </w:tcPr>
          <w:p w14:paraId="4DC0B958" w14:textId="0104B025"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7593421A" w14:textId="2BE63969"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22,20   </w:t>
            </w:r>
          </w:p>
        </w:tc>
        <w:tc>
          <w:tcPr>
            <w:tcW w:w="1134" w:type="dxa"/>
            <w:tcBorders>
              <w:top w:val="nil"/>
              <w:left w:val="nil"/>
              <w:bottom w:val="single" w:sz="4" w:space="0" w:color="auto"/>
              <w:right w:val="single" w:sz="4" w:space="0" w:color="auto"/>
            </w:tcBorders>
            <w:vAlign w:val="center"/>
          </w:tcPr>
          <w:p w14:paraId="2D5BD72F" w14:textId="3A352CF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25,00   </w:t>
            </w:r>
          </w:p>
        </w:tc>
        <w:tc>
          <w:tcPr>
            <w:tcW w:w="1582" w:type="dxa"/>
            <w:tcBorders>
              <w:top w:val="nil"/>
              <w:left w:val="single" w:sz="4" w:space="0" w:color="auto"/>
              <w:bottom w:val="single" w:sz="4" w:space="0" w:color="auto"/>
              <w:right w:val="single" w:sz="4" w:space="0" w:color="auto"/>
            </w:tcBorders>
            <w:vAlign w:val="center"/>
          </w:tcPr>
          <w:p w14:paraId="375AE3BE" w14:textId="2E2036AC"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23,60</w:t>
            </w:r>
          </w:p>
        </w:tc>
        <w:tc>
          <w:tcPr>
            <w:tcW w:w="1781" w:type="dxa"/>
            <w:tcBorders>
              <w:top w:val="nil"/>
              <w:left w:val="nil"/>
              <w:bottom w:val="single" w:sz="4" w:space="0" w:color="auto"/>
              <w:right w:val="single" w:sz="4" w:space="0" w:color="auto"/>
            </w:tcBorders>
            <w:vAlign w:val="center"/>
          </w:tcPr>
          <w:p w14:paraId="34DFB64F" w14:textId="24DE3196"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1,98</w:t>
            </w:r>
          </w:p>
        </w:tc>
        <w:tc>
          <w:tcPr>
            <w:tcW w:w="2348" w:type="dxa"/>
            <w:tcBorders>
              <w:top w:val="nil"/>
              <w:left w:val="nil"/>
              <w:bottom w:val="single" w:sz="4" w:space="0" w:color="auto"/>
              <w:right w:val="single" w:sz="4" w:space="0" w:color="auto"/>
            </w:tcBorders>
            <w:vAlign w:val="center"/>
          </w:tcPr>
          <w:p w14:paraId="0561B6B7" w14:textId="7B211DC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8,39</w:t>
            </w:r>
          </w:p>
        </w:tc>
        <w:tc>
          <w:tcPr>
            <w:tcW w:w="2085" w:type="dxa"/>
            <w:tcBorders>
              <w:top w:val="nil"/>
              <w:left w:val="nil"/>
              <w:bottom w:val="single" w:sz="4" w:space="0" w:color="auto"/>
              <w:right w:val="single" w:sz="4" w:space="0" w:color="auto"/>
            </w:tcBorders>
            <w:vAlign w:val="center"/>
          </w:tcPr>
          <w:p w14:paraId="10AB3EEF" w14:textId="408171A1"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1 110,00</w:t>
            </w:r>
          </w:p>
        </w:tc>
      </w:tr>
      <w:tr w:rsidR="00CB4596" w:rsidRPr="00CB4596" w14:paraId="0ADC9503"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498B4164" w14:textId="5D4F5771"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7</w:t>
            </w:r>
          </w:p>
        </w:tc>
        <w:tc>
          <w:tcPr>
            <w:tcW w:w="2368" w:type="dxa"/>
            <w:tcBorders>
              <w:top w:val="nil"/>
              <w:left w:val="single" w:sz="4" w:space="0" w:color="auto"/>
              <w:bottom w:val="single" w:sz="4" w:space="0" w:color="auto"/>
              <w:right w:val="single" w:sz="4" w:space="0" w:color="auto"/>
            </w:tcBorders>
            <w:noWrap/>
            <w:vAlign w:val="center"/>
          </w:tcPr>
          <w:p w14:paraId="7E586B25" w14:textId="167DAD7C"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Наждачное полотно на ткан.осн-Р100 200мм х 5м</w:t>
            </w:r>
          </w:p>
        </w:tc>
        <w:tc>
          <w:tcPr>
            <w:tcW w:w="1272" w:type="dxa"/>
            <w:gridSpan w:val="2"/>
            <w:tcBorders>
              <w:top w:val="nil"/>
              <w:left w:val="nil"/>
              <w:bottom w:val="single" w:sz="4" w:space="0" w:color="auto"/>
              <w:right w:val="single" w:sz="4" w:space="0" w:color="auto"/>
            </w:tcBorders>
            <w:noWrap/>
            <w:vAlign w:val="center"/>
          </w:tcPr>
          <w:p w14:paraId="21137822" w14:textId="0579D6C4"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w:t>
            </w:r>
          </w:p>
        </w:tc>
        <w:tc>
          <w:tcPr>
            <w:tcW w:w="1262" w:type="dxa"/>
            <w:tcBorders>
              <w:top w:val="nil"/>
              <w:left w:val="nil"/>
              <w:bottom w:val="single" w:sz="4" w:space="0" w:color="auto"/>
              <w:right w:val="single" w:sz="4" w:space="0" w:color="auto"/>
            </w:tcBorders>
            <w:vAlign w:val="center"/>
          </w:tcPr>
          <w:p w14:paraId="02F4766A" w14:textId="2E30DF5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776F6D9D" w14:textId="23F5DB89"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17,60   </w:t>
            </w:r>
          </w:p>
        </w:tc>
        <w:tc>
          <w:tcPr>
            <w:tcW w:w="1134" w:type="dxa"/>
            <w:tcBorders>
              <w:top w:val="nil"/>
              <w:left w:val="nil"/>
              <w:bottom w:val="single" w:sz="4" w:space="0" w:color="auto"/>
              <w:right w:val="single" w:sz="4" w:space="0" w:color="auto"/>
            </w:tcBorders>
            <w:vAlign w:val="center"/>
          </w:tcPr>
          <w:p w14:paraId="08CD0738" w14:textId="29F3EE1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20,00   </w:t>
            </w:r>
          </w:p>
        </w:tc>
        <w:tc>
          <w:tcPr>
            <w:tcW w:w="1582" w:type="dxa"/>
            <w:tcBorders>
              <w:top w:val="nil"/>
              <w:left w:val="single" w:sz="4" w:space="0" w:color="auto"/>
              <w:bottom w:val="single" w:sz="4" w:space="0" w:color="auto"/>
              <w:right w:val="single" w:sz="4" w:space="0" w:color="auto"/>
            </w:tcBorders>
            <w:vAlign w:val="center"/>
          </w:tcPr>
          <w:p w14:paraId="3C9A9808" w14:textId="40F108D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18,80</w:t>
            </w:r>
          </w:p>
        </w:tc>
        <w:tc>
          <w:tcPr>
            <w:tcW w:w="1781" w:type="dxa"/>
            <w:tcBorders>
              <w:top w:val="nil"/>
              <w:left w:val="nil"/>
              <w:bottom w:val="single" w:sz="4" w:space="0" w:color="auto"/>
              <w:right w:val="single" w:sz="4" w:space="0" w:color="auto"/>
            </w:tcBorders>
            <w:vAlign w:val="center"/>
          </w:tcPr>
          <w:p w14:paraId="11C73696" w14:textId="79EC7099"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1,70</w:t>
            </w:r>
          </w:p>
        </w:tc>
        <w:tc>
          <w:tcPr>
            <w:tcW w:w="2348" w:type="dxa"/>
            <w:tcBorders>
              <w:top w:val="nil"/>
              <w:left w:val="nil"/>
              <w:bottom w:val="single" w:sz="4" w:space="0" w:color="auto"/>
              <w:right w:val="single" w:sz="4" w:space="0" w:color="auto"/>
            </w:tcBorders>
            <w:vAlign w:val="center"/>
          </w:tcPr>
          <w:p w14:paraId="2285DD81" w14:textId="7EA897A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9,03</w:t>
            </w:r>
          </w:p>
        </w:tc>
        <w:tc>
          <w:tcPr>
            <w:tcW w:w="2085" w:type="dxa"/>
            <w:tcBorders>
              <w:top w:val="nil"/>
              <w:left w:val="nil"/>
              <w:bottom w:val="single" w:sz="4" w:space="0" w:color="auto"/>
              <w:right w:val="single" w:sz="4" w:space="0" w:color="auto"/>
            </w:tcBorders>
            <w:vAlign w:val="center"/>
          </w:tcPr>
          <w:p w14:paraId="048F5C82" w14:textId="24CE445F"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88,00</w:t>
            </w:r>
          </w:p>
        </w:tc>
      </w:tr>
      <w:tr w:rsidR="00CB4596" w:rsidRPr="00CB4596" w14:paraId="0CAB7115"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5E8E2741" w14:textId="47DA8289"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8</w:t>
            </w:r>
          </w:p>
        </w:tc>
        <w:tc>
          <w:tcPr>
            <w:tcW w:w="2368" w:type="dxa"/>
            <w:tcBorders>
              <w:top w:val="nil"/>
              <w:left w:val="single" w:sz="4" w:space="0" w:color="auto"/>
              <w:bottom w:val="single" w:sz="4" w:space="0" w:color="auto"/>
              <w:right w:val="single" w:sz="4" w:space="0" w:color="auto"/>
            </w:tcBorders>
            <w:noWrap/>
            <w:vAlign w:val="center"/>
          </w:tcPr>
          <w:p w14:paraId="0E84C275" w14:textId="218DA115"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Наждачное полотно на ткан.осн-Р120 200мм х 5м</w:t>
            </w:r>
          </w:p>
        </w:tc>
        <w:tc>
          <w:tcPr>
            <w:tcW w:w="1272" w:type="dxa"/>
            <w:gridSpan w:val="2"/>
            <w:tcBorders>
              <w:top w:val="nil"/>
              <w:left w:val="nil"/>
              <w:bottom w:val="single" w:sz="4" w:space="0" w:color="auto"/>
              <w:right w:val="single" w:sz="4" w:space="0" w:color="auto"/>
            </w:tcBorders>
            <w:noWrap/>
            <w:vAlign w:val="center"/>
          </w:tcPr>
          <w:p w14:paraId="1624ADD1" w14:textId="4A09931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w:t>
            </w:r>
          </w:p>
        </w:tc>
        <w:tc>
          <w:tcPr>
            <w:tcW w:w="1262" w:type="dxa"/>
            <w:tcBorders>
              <w:top w:val="nil"/>
              <w:left w:val="nil"/>
              <w:bottom w:val="single" w:sz="4" w:space="0" w:color="auto"/>
              <w:right w:val="single" w:sz="4" w:space="0" w:color="auto"/>
            </w:tcBorders>
            <w:vAlign w:val="center"/>
          </w:tcPr>
          <w:p w14:paraId="182CDDF4" w14:textId="6C5C27C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0C4BA7DF" w14:textId="266DE78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17,60   </w:t>
            </w:r>
          </w:p>
        </w:tc>
        <w:tc>
          <w:tcPr>
            <w:tcW w:w="1134" w:type="dxa"/>
            <w:tcBorders>
              <w:top w:val="nil"/>
              <w:left w:val="nil"/>
              <w:bottom w:val="single" w:sz="4" w:space="0" w:color="auto"/>
              <w:right w:val="single" w:sz="4" w:space="0" w:color="auto"/>
            </w:tcBorders>
            <w:vAlign w:val="center"/>
          </w:tcPr>
          <w:p w14:paraId="4D73BB67" w14:textId="615762A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20,00   </w:t>
            </w:r>
          </w:p>
        </w:tc>
        <w:tc>
          <w:tcPr>
            <w:tcW w:w="1582" w:type="dxa"/>
            <w:tcBorders>
              <w:top w:val="nil"/>
              <w:left w:val="single" w:sz="4" w:space="0" w:color="auto"/>
              <w:bottom w:val="single" w:sz="4" w:space="0" w:color="auto"/>
              <w:right w:val="single" w:sz="4" w:space="0" w:color="auto"/>
            </w:tcBorders>
            <w:vAlign w:val="center"/>
          </w:tcPr>
          <w:p w14:paraId="6BE92A65" w14:textId="1821C99B"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18,80</w:t>
            </w:r>
          </w:p>
        </w:tc>
        <w:tc>
          <w:tcPr>
            <w:tcW w:w="1781" w:type="dxa"/>
            <w:tcBorders>
              <w:top w:val="nil"/>
              <w:left w:val="nil"/>
              <w:bottom w:val="single" w:sz="4" w:space="0" w:color="auto"/>
              <w:right w:val="single" w:sz="4" w:space="0" w:color="auto"/>
            </w:tcBorders>
            <w:vAlign w:val="center"/>
          </w:tcPr>
          <w:p w14:paraId="6B0C4592" w14:textId="633FF1A9"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1,70</w:t>
            </w:r>
          </w:p>
        </w:tc>
        <w:tc>
          <w:tcPr>
            <w:tcW w:w="2348" w:type="dxa"/>
            <w:tcBorders>
              <w:top w:val="nil"/>
              <w:left w:val="nil"/>
              <w:bottom w:val="single" w:sz="4" w:space="0" w:color="auto"/>
              <w:right w:val="single" w:sz="4" w:space="0" w:color="auto"/>
            </w:tcBorders>
            <w:vAlign w:val="center"/>
          </w:tcPr>
          <w:p w14:paraId="50D5ECFF" w14:textId="2726BCA2"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9,03</w:t>
            </w:r>
          </w:p>
        </w:tc>
        <w:tc>
          <w:tcPr>
            <w:tcW w:w="2085" w:type="dxa"/>
            <w:tcBorders>
              <w:top w:val="nil"/>
              <w:left w:val="nil"/>
              <w:bottom w:val="single" w:sz="4" w:space="0" w:color="auto"/>
              <w:right w:val="single" w:sz="4" w:space="0" w:color="auto"/>
            </w:tcBorders>
            <w:vAlign w:val="center"/>
          </w:tcPr>
          <w:p w14:paraId="39F1CF53" w14:textId="141F5D55"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88,00</w:t>
            </w:r>
          </w:p>
        </w:tc>
      </w:tr>
      <w:tr w:rsidR="00CB4596" w:rsidRPr="00CB4596" w14:paraId="0C4529DB"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3A3DCADE" w14:textId="24CE9E9C"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lastRenderedPageBreak/>
              <w:t>9</w:t>
            </w:r>
          </w:p>
        </w:tc>
        <w:tc>
          <w:tcPr>
            <w:tcW w:w="2368" w:type="dxa"/>
            <w:tcBorders>
              <w:top w:val="nil"/>
              <w:left w:val="single" w:sz="4" w:space="0" w:color="auto"/>
              <w:bottom w:val="single" w:sz="4" w:space="0" w:color="auto"/>
              <w:right w:val="single" w:sz="4" w:space="0" w:color="auto"/>
            </w:tcBorders>
            <w:noWrap/>
            <w:vAlign w:val="center"/>
          </w:tcPr>
          <w:p w14:paraId="6F9C6D4E" w14:textId="541B78D2"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Краска водоэмул. (дисперсионная) фасадная</w:t>
            </w:r>
            <w:r w:rsidRPr="00CB4596">
              <w:rPr>
                <w:rFonts w:ascii="Times New Roman" w:eastAsia="Calibri" w:hAnsi="Times New Roman" w:cs="Times New Roman"/>
                <w:kern w:val="2"/>
                <w:sz w:val="18"/>
                <w:szCs w:val="18"/>
                <w14:ligatures w14:val="standardContextual"/>
              </w:rPr>
              <w:t xml:space="preserve">, в таре не менее </w:t>
            </w:r>
            <w:r w:rsidRPr="00CF1F02">
              <w:rPr>
                <w:rFonts w:ascii="Times New Roman" w:eastAsia="Calibri" w:hAnsi="Times New Roman" w:cs="Times New Roman"/>
                <w:kern w:val="2"/>
                <w:sz w:val="18"/>
                <w:szCs w:val="18"/>
                <w14:ligatures w14:val="standardContextual"/>
              </w:rPr>
              <w:t>14 кг</w:t>
            </w:r>
          </w:p>
        </w:tc>
        <w:tc>
          <w:tcPr>
            <w:tcW w:w="1272" w:type="dxa"/>
            <w:gridSpan w:val="2"/>
            <w:tcBorders>
              <w:top w:val="nil"/>
              <w:left w:val="nil"/>
              <w:bottom w:val="single" w:sz="4" w:space="0" w:color="auto"/>
              <w:right w:val="single" w:sz="4" w:space="0" w:color="auto"/>
            </w:tcBorders>
            <w:noWrap/>
            <w:vAlign w:val="center"/>
          </w:tcPr>
          <w:p w14:paraId="5F1A2E30" w14:textId="526480B5"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w:t>
            </w:r>
          </w:p>
        </w:tc>
        <w:tc>
          <w:tcPr>
            <w:tcW w:w="1262" w:type="dxa"/>
            <w:tcBorders>
              <w:top w:val="nil"/>
              <w:left w:val="nil"/>
              <w:bottom w:val="single" w:sz="4" w:space="0" w:color="auto"/>
              <w:right w:val="single" w:sz="4" w:space="0" w:color="auto"/>
            </w:tcBorders>
            <w:vAlign w:val="center"/>
          </w:tcPr>
          <w:p w14:paraId="0A6AD429" w14:textId="74AA81AF"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3F59F1E0" w14:textId="4C3DFFEC"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505,30   </w:t>
            </w:r>
          </w:p>
        </w:tc>
        <w:tc>
          <w:tcPr>
            <w:tcW w:w="1134" w:type="dxa"/>
            <w:tcBorders>
              <w:top w:val="nil"/>
              <w:left w:val="nil"/>
              <w:bottom w:val="single" w:sz="4" w:space="0" w:color="auto"/>
              <w:right w:val="single" w:sz="4" w:space="0" w:color="auto"/>
            </w:tcBorders>
            <w:vAlign w:val="center"/>
          </w:tcPr>
          <w:p w14:paraId="78A0F510" w14:textId="018FE99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525,00   </w:t>
            </w:r>
          </w:p>
        </w:tc>
        <w:tc>
          <w:tcPr>
            <w:tcW w:w="1582" w:type="dxa"/>
            <w:tcBorders>
              <w:top w:val="nil"/>
              <w:left w:val="single" w:sz="4" w:space="0" w:color="auto"/>
              <w:bottom w:val="single" w:sz="4" w:space="0" w:color="auto"/>
              <w:right w:val="single" w:sz="4" w:space="0" w:color="auto"/>
            </w:tcBorders>
            <w:vAlign w:val="center"/>
          </w:tcPr>
          <w:p w14:paraId="51E66D15" w14:textId="124C4E7D"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515,15</w:t>
            </w:r>
          </w:p>
        </w:tc>
        <w:tc>
          <w:tcPr>
            <w:tcW w:w="1781" w:type="dxa"/>
            <w:tcBorders>
              <w:top w:val="nil"/>
              <w:left w:val="nil"/>
              <w:bottom w:val="single" w:sz="4" w:space="0" w:color="auto"/>
              <w:right w:val="single" w:sz="4" w:space="0" w:color="auto"/>
            </w:tcBorders>
            <w:vAlign w:val="center"/>
          </w:tcPr>
          <w:p w14:paraId="0FF3ABA7" w14:textId="146BC54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13,93</w:t>
            </w:r>
          </w:p>
        </w:tc>
        <w:tc>
          <w:tcPr>
            <w:tcW w:w="2348" w:type="dxa"/>
            <w:tcBorders>
              <w:top w:val="nil"/>
              <w:left w:val="nil"/>
              <w:bottom w:val="single" w:sz="4" w:space="0" w:color="auto"/>
              <w:right w:val="single" w:sz="4" w:space="0" w:color="auto"/>
            </w:tcBorders>
            <w:vAlign w:val="center"/>
          </w:tcPr>
          <w:p w14:paraId="120CE429" w14:textId="057B697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2,70</w:t>
            </w:r>
          </w:p>
        </w:tc>
        <w:tc>
          <w:tcPr>
            <w:tcW w:w="2085" w:type="dxa"/>
            <w:tcBorders>
              <w:top w:val="nil"/>
              <w:left w:val="nil"/>
              <w:bottom w:val="single" w:sz="4" w:space="0" w:color="auto"/>
              <w:right w:val="single" w:sz="4" w:space="0" w:color="auto"/>
            </w:tcBorders>
            <w:vAlign w:val="center"/>
          </w:tcPr>
          <w:p w14:paraId="1399BF1B" w14:textId="6A8ACB8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2 526,50</w:t>
            </w:r>
          </w:p>
        </w:tc>
      </w:tr>
      <w:tr w:rsidR="00CB4596" w:rsidRPr="00CB4596" w14:paraId="7AAB9EE9"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250BF7F3" w14:textId="255371FD"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10</w:t>
            </w:r>
          </w:p>
        </w:tc>
        <w:tc>
          <w:tcPr>
            <w:tcW w:w="2368" w:type="dxa"/>
            <w:tcBorders>
              <w:top w:val="nil"/>
              <w:left w:val="single" w:sz="4" w:space="0" w:color="auto"/>
              <w:bottom w:val="single" w:sz="4" w:space="0" w:color="auto"/>
              <w:right w:val="single" w:sz="4" w:space="0" w:color="auto"/>
            </w:tcBorders>
            <w:noWrap/>
            <w:vAlign w:val="center"/>
          </w:tcPr>
          <w:p w14:paraId="5733DB3A" w14:textId="68A5F877"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Винты по дереву 3,5х55 (</w:t>
            </w:r>
            <w:r w:rsidRPr="00CB4596">
              <w:rPr>
                <w:rFonts w:ascii="Times New Roman" w:eastAsia="Calibri" w:hAnsi="Times New Roman" w:cs="Times New Roman"/>
                <w:kern w:val="2"/>
                <w:sz w:val="18"/>
                <w:szCs w:val="18"/>
                <w14:ligatures w14:val="standardContextual"/>
              </w:rPr>
              <w:t xml:space="preserve">в </w:t>
            </w:r>
            <w:r w:rsidRPr="00CF1F02">
              <w:rPr>
                <w:rFonts w:ascii="Times New Roman" w:eastAsia="Calibri" w:hAnsi="Times New Roman" w:cs="Times New Roman"/>
                <w:kern w:val="2"/>
                <w:sz w:val="18"/>
                <w:szCs w:val="18"/>
                <w14:ligatures w14:val="standardContextual"/>
              </w:rPr>
              <w:t>уп</w:t>
            </w:r>
            <w:r w:rsidRPr="00CB4596">
              <w:rPr>
                <w:rFonts w:ascii="Times New Roman" w:eastAsia="Calibri" w:hAnsi="Times New Roman" w:cs="Times New Roman"/>
                <w:kern w:val="2"/>
                <w:sz w:val="18"/>
                <w:szCs w:val="18"/>
                <w14:ligatures w14:val="standardContextual"/>
              </w:rPr>
              <w:t>аковке не менее</w:t>
            </w:r>
            <w:r w:rsidRPr="00CF1F02">
              <w:rPr>
                <w:rFonts w:ascii="Times New Roman" w:eastAsia="Calibri" w:hAnsi="Times New Roman" w:cs="Times New Roman"/>
                <w:kern w:val="2"/>
                <w:sz w:val="18"/>
                <w:szCs w:val="18"/>
                <w14:ligatures w14:val="standardContextual"/>
              </w:rPr>
              <w:t xml:space="preserve"> 100шт)</w:t>
            </w:r>
          </w:p>
        </w:tc>
        <w:tc>
          <w:tcPr>
            <w:tcW w:w="1272" w:type="dxa"/>
            <w:gridSpan w:val="2"/>
            <w:tcBorders>
              <w:top w:val="nil"/>
              <w:left w:val="nil"/>
              <w:bottom w:val="single" w:sz="4" w:space="0" w:color="auto"/>
              <w:right w:val="single" w:sz="4" w:space="0" w:color="auto"/>
            </w:tcBorders>
            <w:noWrap/>
            <w:vAlign w:val="center"/>
          </w:tcPr>
          <w:p w14:paraId="7B6E1184" w14:textId="5DD56B6D"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262" w:type="dxa"/>
            <w:tcBorders>
              <w:top w:val="nil"/>
              <w:left w:val="nil"/>
              <w:bottom w:val="single" w:sz="4" w:space="0" w:color="auto"/>
              <w:right w:val="single" w:sz="4" w:space="0" w:color="auto"/>
            </w:tcBorders>
            <w:vAlign w:val="center"/>
          </w:tcPr>
          <w:p w14:paraId="48A2DFCD" w14:textId="5F870C86"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2B709636" w14:textId="5AF8639E"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37,60   </w:t>
            </w:r>
          </w:p>
        </w:tc>
        <w:tc>
          <w:tcPr>
            <w:tcW w:w="1134" w:type="dxa"/>
            <w:tcBorders>
              <w:top w:val="nil"/>
              <w:left w:val="nil"/>
              <w:bottom w:val="single" w:sz="4" w:space="0" w:color="auto"/>
              <w:right w:val="single" w:sz="4" w:space="0" w:color="auto"/>
            </w:tcBorders>
            <w:vAlign w:val="center"/>
          </w:tcPr>
          <w:p w14:paraId="193F6E2F" w14:textId="061296AB"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45,00   </w:t>
            </w:r>
          </w:p>
        </w:tc>
        <w:tc>
          <w:tcPr>
            <w:tcW w:w="1582" w:type="dxa"/>
            <w:tcBorders>
              <w:top w:val="nil"/>
              <w:left w:val="single" w:sz="4" w:space="0" w:color="auto"/>
              <w:bottom w:val="single" w:sz="4" w:space="0" w:color="auto"/>
              <w:right w:val="single" w:sz="4" w:space="0" w:color="auto"/>
            </w:tcBorders>
            <w:vAlign w:val="center"/>
          </w:tcPr>
          <w:p w14:paraId="3172CF60" w14:textId="69AFFD0C"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41,30</w:t>
            </w:r>
          </w:p>
        </w:tc>
        <w:tc>
          <w:tcPr>
            <w:tcW w:w="1781" w:type="dxa"/>
            <w:tcBorders>
              <w:top w:val="nil"/>
              <w:left w:val="nil"/>
              <w:bottom w:val="single" w:sz="4" w:space="0" w:color="auto"/>
              <w:right w:val="single" w:sz="4" w:space="0" w:color="auto"/>
            </w:tcBorders>
            <w:vAlign w:val="center"/>
          </w:tcPr>
          <w:p w14:paraId="1C8A6899" w14:textId="1F8B95DF"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5,23</w:t>
            </w:r>
          </w:p>
        </w:tc>
        <w:tc>
          <w:tcPr>
            <w:tcW w:w="2348" w:type="dxa"/>
            <w:tcBorders>
              <w:top w:val="nil"/>
              <w:left w:val="nil"/>
              <w:bottom w:val="single" w:sz="4" w:space="0" w:color="auto"/>
              <w:right w:val="single" w:sz="4" w:space="0" w:color="auto"/>
            </w:tcBorders>
            <w:vAlign w:val="center"/>
          </w:tcPr>
          <w:p w14:paraId="04DB7D71" w14:textId="49013DB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12,67</w:t>
            </w:r>
          </w:p>
        </w:tc>
        <w:tc>
          <w:tcPr>
            <w:tcW w:w="2085" w:type="dxa"/>
            <w:tcBorders>
              <w:top w:val="nil"/>
              <w:left w:val="nil"/>
              <w:bottom w:val="single" w:sz="4" w:space="0" w:color="auto"/>
              <w:right w:val="single" w:sz="4" w:space="0" w:color="auto"/>
            </w:tcBorders>
            <w:vAlign w:val="center"/>
          </w:tcPr>
          <w:p w14:paraId="736812F1" w14:textId="4FA8732F"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75,20</w:t>
            </w:r>
          </w:p>
        </w:tc>
      </w:tr>
      <w:tr w:rsidR="00CB4596" w:rsidRPr="00CB4596" w14:paraId="539FF9C8"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44617F4A" w14:textId="383EC3D1"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11</w:t>
            </w:r>
          </w:p>
        </w:tc>
        <w:tc>
          <w:tcPr>
            <w:tcW w:w="2368" w:type="dxa"/>
            <w:tcBorders>
              <w:top w:val="nil"/>
              <w:left w:val="single" w:sz="4" w:space="0" w:color="auto"/>
              <w:bottom w:val="single" w:sz="4" w:space="0" w:color="auto"/>
              <w:right w:val="single" w:sz="4" w:space="0" w:color="auto"/>
            </w:tcBorders>
            <w:noWrap/>
            <w:vAlign w:val="center"/>
          </w:tcPr>
          <w:p w14:paraId="6B5D1405" w14:textId="43848AED"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Универсальный строительный клей (сумасшедшая липучка)</w:t>
            </w:r>
            <w:r w:rsidRPr="00CB4596">
              <w:rPr>
                <w:rFonts w:ascii="Times New Roman" w:eastAsia="Calibri" w:hAnsi="Times New Roman" w:cs="Times New Roman"/>
                <w:kern w:val="2"/>
                <w:sz w:val="18"/>
                <w:szCs w:val="18"/>
                <w14:ligatures w14:val="standardContextual"/>
              </w:rPr>
              <w:t xml:space="preserve">, в таре не менее </w:t>
            </w:r>
            <w:r w:rsidRPr="00CF1F02">
              <w:rPr>
                <w:rFonts w:ascii="Times New Roman" w:eastAsia="Calibri" w:hAnsi="Times New Roman" w:cs="Times New Roman"/>
                <w:kern w:val="2"/>
                <w:sz w:val="18"/>
                <w:szCs w:val="18"/>
                <w14:ligatures w14:val="standardContextual"/>
              </w:rPr>
              <w:t>6 кг</w:t>
            </w:r>
          </w:p>
        </w:tc>
        <w:tc>
          <w:tcPr>
            <w:tcW w:w="1272" w:type="dxa"/>
            <w:gridSpan w:val="2"/>
            <w:tcBorders>
              <w:top w:val="nil"/>
              <w:left w:val="nil"/>
              <w:bottom w:val="single" w:sz="4" w:space="0" w:color="auto"/>
              <w:right w:val="single" w:sz="4" w:space="0" w:color="auto"/>
            </w:tcBorders>
            <w:noWrap/>
            <w:vAlign w:val="center"/>
          </w:tcPr>
          <w:p w14:paraId="6CD5F15C" w14:textId="0FBA8C21"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262" w:type="dxa"/>
            <w:tcBorders>
              <w:top w:val="nil"/>
              <w:left w:val="nil"/>
              <w:bottom w:val="single" w:sz="4" w:space="0" w:color="auto"/>
              <w:right w:val="single" w:sz="4" w:space="0" w:color="auto"/>
            </w:tcBorders>
            <w:vAlign w:val="center"/>
          </w:tcPr>
          <w:p w14:paraId="669945D7" w14:textId="029E7CE6"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211926D8" w14:textId="152A2BCB"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361,00   </w:t>
            </w:r>
          </w:p>
        </w:tc>
        <w:tc>
          <w:tcPr>
            <w:tcW w:w="1134" w:type="dxa"/>
            <w:tcBorders>
              <w:top w:val="nil"/>
              <w:left w:val="nil"/>
              <w:bottom w:val="single" w:sz="4" w:space="0" w:color="auto"/>
              <w:right w:val="single" w:sz="4" w:space="0" w:color="auto"/>
            </w:tcBorders>
            <w:vAlign w:val="center"/>
          </w:tcPr>
          <w:p w14:paraId="5CF3E8DC" w14:textId="0DDED2FC"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400,00   </w:t>
            </w:r>
          </w:p>
        </w:tc>
        <w:tc>
          <w:tcPr>
            <w:tcW w:w="1582" w:type="dxa"/>
            <w:tcBorders>
              <w:top w:val="nil"/>
              <w:left w:val="single" w:sz="4" w:space="0" w:color="auto"/>
              <w:bottom w:val="single" w:sz="4" w:space="0" w:color="auto"/>
              <w:right w:val="single" w:sz="4" w:space="0" w:color="auto"/>
            </w:tcBorders>
            <w:vAlign w:val="center"/>
          </w:tcPr>
          <w:p w14:paraId="14392933" w14:textId="0C57C1A5"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380,50</w:t>
            </w:r>
          </w:p>
        </w:tc>
        <w:tc>
          <w:tcPr>
            <w:tcW w:w="1781" w:type="dxa"/>
            <w:tcBorders>
              <w:top w:val="nil"/>
              <w:left w:val="nil"/>
              <w:bottom w:val="single" w:sz="4" w:space="0" w:color="auto"/>
              <w:right w:val="single" w:sz="4" w:space="0" w:color="auto"/>
            </w:tcBorders>
            <w:vAlign w:val="center"/>
          </w:tcPr>
          <w:p w14:paraId="6FEE44DE" w14:textId="1DAC9C2D"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27,58</w:t>
            </w:r>
          </w:p>
        </w:tc>
        <w:tc>
          <w:tcPr>
            <w:tcW w:w="2348" w:type="dxa"/>
            <w:tcBorders>
              <w:top w:val="nil"/>
              <w:left w:val="nil"/>
              <w:bottom w:val="single" w:sz="4" w:space="0" w:color="auto"/>
              <w:right w:val="single" w:sz="4" w:space="0" w:color="auto"/>
            </w:tcBorders>
            <w:vAlign w:val="center"/>
          </w:tcPr>
          <w:p w14:paraId="22D4F375" w14:textId="01F03DE6"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7,25</w:t>
            </w:r>
          </w:p>
        </w:tc>
        <w:tc>
          <w:tcPr>
            <w:tcW w:w="2085" w:type="dxa"/>
            <w:tcBorders>
              <w:top w:val="nil"/>
              <w:left w:val="nil"/>
              <w:bottom w:val="single" w:sz="4" w:space="0" w:color="auto"/>
              <w:right w:val="single" w:sz="4" w:space="0" w:color="auto"/>
            </w:tcBorders>
            <w:vAlign w:val="center"/>
          </w:tcPr>
          <w:p w14:paraId="5E8C9E41" w14:textId="788341F8"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722,00</w:t>
            </w:r>
          </w:p>
        </w:tc>
      </w:tr>
      <w:tr w:rsidR="00CB4596" w:rsidRPr="00CB4596" w14:paraId="5677B2D0" w14:textId="77777777" w:rsidTr="00D00DE4">
        <w:trPr>
          <w:trHeight w:val="315"/>
        </w:trPr>
        <w:tc>
          <w:tcPr>
            <w:tcW w:w="897" w:type="dxa"/>
            <w:tcBorders>
              <w:top w:val="nil"/>
              <w:left w:val="single" w:sz="4" w:space="0" w:color="auto"/>
              <w:bottom w:val="single" w:sz="4" w:space="0" w:color="auto"/>
              <w:right w:val="single" w:sz="4" w:space="0" w:color="auto"/>
            </w:tcBorders>
            <w:vAlign w:val="center"/>
          </w:tcPr>
          <w:p w14:paraId="21D217A6" w14:textId="05B900A9" w:rsidR="00CB4596" w:rsidRPr="00CB4596" w:rsidRDefault="00CB4596" w:rsidP="00CB4596">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B4596">
              <w:rPr>
                <w:rFonts w:ascii="Times New Roman" w:eastAsia="Times New Roman" w:hAnsi="Times New Roman" w:cs="Times New Roman"/>
                <w:color w:val="000000"/>
                <w:kern w:val="2"/>
                <w:sz w:val="18"/>
                <w:szCs w:val="18"/>
                <w:lang w:eastAsia="ru-RU"/>
                <w14:ligatures w14:val="standardContextual"/>
              </w:rPr>
              <w:t>12</w:t>
            </w:r>
          </w:p>
        </w:tc>
        <w:tc>
          <w:tcPr>
            <w:tcW w:w="2368" w:type="dxa"/>
            <w:tcBorders>
              <w:top w:val="nil"/>
              <w:left w:val="single" w:sz="4" w:space="0" w:color="auto"/>
              <w:bottom w:val="single" w:sz="4" w:space="0" w:color="auto"/>
              <w:right w:val="single" w:sz="4" w:space="0" w:color="auto"/>
            </w:tcBorders>
            <w:noWrap/>
            <w:vAlign w:val="center"/>
          </w:tcPr>
          <w:p w14:paraId="13E2118D" w14:textId="7E0F9A02" w:rsidR="00CB4596" w:rsidRPr="00CB4596" w:rsidRDefault="00CB4596" w:rsidP="00CB4596">
            <w:pPr>
              <w:spacing w:after="0" w:line="240" w:lineRule="auto"/>
              <w:rPr>
                <w:rFonts w:ascii="Times New Roman" w:eastAsia="Calibri" w:hAnsi="Times New Roman" w:cs="Times New Roman"/>
                <w:kern w:val="2"/>
                <w:sz w:val="18"/>
                <w:szCs w:val="18"/>
                <w14:ligatures w14:val="standardContextual"/>
              </w:rPr>
            </w:pPr>
            <w:r w:rsidRPr="00CF1F02">
              <w:rPr>
                <w:rFonts w:ascii="Times New Roman" w:eastAsia="Calibri" w:hAnsi="Times New Roman" w:cs="Times New Roman"/>
                <w:kern w:val="2"/>
                <w:sz w:val="18"/>
                <w:szCs w:val="18"/>
                <w14:ligatures w14:val="standardContextual"/>
              </w:rPr>
              <w:t>ПлитаOSB (2,5 м х 1,25 м) толщ 15 мм</w:t>
            </w:r>
          </w:p>
        </w:tc>
        <w:tc>
          <w:tcPr>
            <w:tcW w:w="1272" w:type="dxa"/>
            <w:gridSpan w:val="2"/>
            <w:tcBorders>
              <w:top w:val="nil"/>
              <w:left w:val="nil"/>
              <w:bottom w:val="single" w:sz="4" w:space="0" w:color="auto"/>
              <w:right w:val="single" w:sz="4" w:space="0" w:color="auto"/>
            </w:tcBorders>
            <w:noWrap/>
            <w:vAlign w:val="center"/>
          </w:tcPr>
          <w:p w14:paraId="62C80452" w14:textId="0B5208A4"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5</w:t>
            </w:r>
          </w:p>
        </w:tc>
        <w:tc>
          <w:tcPr>
            <w:tcW w:w="1262" w:type="dxa"/>
            <w:tcBorders>
              <w:top w:val="nil"/>
              <w:left w:val="nil"/>
              <w:bottom w:val="single" w:sz="4" w:space="0" w:color="auto"/>
              <w:right w:val="single" w:sz="4" w:space="0" w:color="auto"/>
            </w:tcBorders>
            <w:vAlign w:val="center"/>
          </w:tcPr>
          <w:p w14:paraId="2E5A9D2D" w14:textId="65223F5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2</w:t>
            </w:r>
          </w:p>
        </w:tc>
        <w:tc>
          <w:tcPr>
            <w:tcW w:w="1573" w:type="dxa"/>
            <w:tcBorders>
              <w:top w:val="nil"/>
              <w:left w:val="nil"/>
              <w:bottom w:val="single" w:sz="4" w:space="0" w:color="auto"/>
              <w:right w:val="single" w:sz="4" w:space="0" w:color="auto"/>
            </w:tcBorders>
            <w:vAlign w:val="center"/>
          </w:tcPr>
          <w:p w14:paraId="654C8397" w14:textId="6DE3C1B1"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335,00   </w:t>
            </w:r>
          </w:p>
        </w:tc>
        <w:tc>
          <w:tcPr>
            <w:tcW w:w="1134" w:type="dxa"/>
            <w:tcBorders>
              <w:top w:val="nil"/>
              <w:left w:val="nil"/>
              <w:bottom w:val="single" w:sz="4" w:space="0" w:color="auto"/>
              <w:right w:val="single" w:sz="4" w:space="0" w:color="auto"/>
            </w:tcBorders>
            <w:vAlign w:val="center"/>
          </w:tcPr>
          <w:p w14:paraId="43611331" w14:textId="558A9724"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rFonts w:ascii="Arial" w:hAnsi="Arial" w:cs="Arial"/>
                <w:sz w:val="18"/>
                <w:szCs w:val="18"/>
              </w:rPr>
              <w:t xml:space="preserve">      350,00   </w:t>
            </w:r>
          </w:p>
        </w:tc>
        <w:tc>
          <w:tcPr>
            <w:tcW w:w="1582" w:type="dxa"/>
            <w:tcBorders>
              <w:top w:val="nil"/>
              <w:left w:val="single" w:sz="4" w:space="0" w:color="auto"/>
              <w:bottom w:val="single" w:sz="4" w:space="0" w:color="auto"/>
              <w:right w:val="single" w:sz="4" w:space="0" w:color="auto"/>
            </w:tcBorders>
            <w:vAlign w:val="center"/>
          </w:tcPr>
          <w:p w14:paraId="7E2A28BF" w14:textId="5E86C7BF"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342,50</w:t>
            </w:r>
          </w:p>
        </w:tc>
        <w:tc>
          <w:tcPr>
            <w:tcW w:w="1781" w:type="dxa"/>
            <w:tcBorders>
              <w:top w:val="nil"/>
              <w:left w:val="nil"/>
              <w:bottom w:val="single" w:sz="4" w:space="0" w:color="auto"/>
              <w:right w:val="single" w:sz="4" w:space="0" w:color="auto"/>
            </w:tcBorders>
            <w:vAlign w:val="center"/>
          </w:tcPr>
          <w:p w14:paraId="326A2172" w14:textId="73A9D681"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10,61</w:t>
            </w:r>
          </w:p>
        </w:tc>
        <w:tc>
          <w:tcPr>
            <w:tcW w:w="2348" w:type="dxa"/>
            <w:tcBorders>
              <w:top w:val="nil"/>
              <w:left w:val="nil"/>
              <w:bottom w:val="single" w:sz="4" w:space="0" w:color="auto"/>
              <w:right w:val="single" w:sz="4" w:space="0" w:color="auto"/>
            </w:tcBorders>
            <w:vAlign w:val="center"/>
          </w:tcPr>
          <w:p w14:paraId="2C91E835" w14:textId="55971730"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3,10</w:t>
            </w:r>
          </w:p>
        </w:tc>
        <w:tc>
          <w:tcPr>
            <w:tcW w:w="2085" w:type="dxa"/>
            <w:tcBorders>
              <w:top w:val="nil"/>
              <w:left w:val="nil"/>
              <w:bottom w:val="single" w:sz="4" w:space="0" w:color="auto"/>
              <w:right w:val="single" w:sz="4" w:space="0" w:color="auto"/>
            </w:tcBorders>
            <w:vAlign w:val="center"/>
          </w:tcPr>
          <w:p w14:paraId="74861244" w14:textId="20615DE3" w:rsidR="00CB4596" w:rsidRPr="00CB4596" w:rsidRDefault="00CB4596" w:rsidP="00CB4596">
            <w:pPr>
              <w:spacing w:after="0" w:line="240" w:lineRule="auto"/>
              <w:jc w:val="center"/>
              <w:rPr>
                <w:rFonts w:ascii="Times New Roman" w:eastAsia="Calibri" w:hAnsi="Times New Roman" w:cs="Times New Roman"/>
                <w:kern w:val="2"/>
                <w:sz w:val="18"/>
                <w:szCs w:val="18"/>
                <w14:ligatures w14:val="standardContextual"/>
              </w:rPr>
            </w:pPr>
            <w:r w:rsidRPr="00CB4596">
              <w:rPr>
                <w:sz w:val="18"/>
                <w:szCs w:val="18"/>
              </w:rPr>
              <w:t>1 675,00</w:t>
            </w:r>
          </w:p>
        </w:tc>
      </w:tr>
      <w:tr w:rsidR="00CF1F02" w:rsidRPr="00CF1F02" w14:paraId="47794F41" w14:textId="77777777">
        <w:trPr>
          <w:trHeight w:val="360"/>
        </w:trPr>
        <w:tc>
          <w:tcPr>
            <w:tcW w:w="897" w:type="dxa"/>
            <w:tcBorders>
              <w:top w:val="nil"/>
              <w:left w:val="single" w:sz="4" w:space="0" w:color="auto"/>
              <w:bottom w:val="single" w:sz="4" w:space="0" w:color="auto"/>
              <w:right w:val="single" w:sz="4" w:space="0" w:color="auto"/>
            </w:tcBorders>
            <w:noWrap/>
            <w:vAlign w:val="bottom"/>
            <w:hideMark/>
          </w:tcPr>
          <w:p w14:paraId="2C21CF7E" w14:textId="77777777" w:rsidR="00CF1F02" w:rsidRPr="00CF1F02" w:rsidRDefault="00CF1F02" w:rsidP="00CF1F02">
            <w:pPr>
              <w:spacing w:after="0" w:line="240" w:lineRule="auto"/>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 </w:t>
            </w:r>
          </w:p>
        </w:tc>
        <w:tc>
          <w:tcPr>
            <w:tcW w:w="2368" w:type="dxa"/>
            <w:tcBorders>
              <w:top w:val="nil"/>
              <w:left w:val="nil"/>
              <w:bottom w:val="single" w:sz="4" w:space="0" w:color="auto"/>
              <w:right w:val="single" w:sz="4" w:space="0" w:color="auto"/>
            </w:tcBorders>
            <w:vAlign w:val="center"/>
            <w:hideMark/>
          </w:tcPr>
          <w:p w14:paraId="2821F043" w14:textId="77777777" w:rsidR="00CF1F02" w:rsidRPr="00CF1F02" w:rsidRDefault="00CF1F02" w:rsidP="00CF1F02">
            <w:pPr>
              <w:spacing w:after="0" w:line="240" w:lineRule="auto"/>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ОБЩАЯ НМЦК, руб.</w:t>
            </w:r>
          </w:p>
        </w:tc>
        <w:tc>
          <w:tcPr>
            <w:tcW w:w="1272" w:type="dxa"/>
            <w:gridSpan w:val="2"/>
            <w:tcBorders>
              <w:top w:val="nil"/>
              <w:left w:val="nil"/>
              <w:bottom w:val="single" w:sz="4" w:space="0" w:color="auto"/>
              <w:right w:val="single" w:sz="4" w:space="0" w:color="auto"/>
            </w:tcBorders>
            <w:vAlign w:val="center"/>
            <w:hideMark/>
          </w:tcPr>
          <w:p w14:paraId="390B0BDD"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 </w:t>
            </w:r>
          </w:p>
        </w:tc>
        <w:tc>
          <w:tcPr>
            <w:tcW w:w="1262" w:type="dxa"/>
            <w:tcBorders>
              <w:top w:val="nil"/>
              <w:left w:val="nil"/>
              <w:bottom w:val="single" w:sz="4" w:space="0" w:color="auto"/>
              <w:right w:val="single" w:sz="4" w:space="0" w:color="auto"/>
            </w:tcBorders>
            <w:vAlign w:val="center"/>
            <w:hideMark/>
          </w:tcPr>
          <w:p w14:paraId="77D2E8BC" w14:textId="77777777" w:rsidR="00CF1F02" w:rsidRPr="00CF1F02" w:rsidRDefault="00CF1F02" w:rsidP="00CF1F02">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 </w:t>
            </w:r>
          </w:p>
        </w:tc>
        <w:tc>
          <w:tcPr>
            <w:tcW w:w="1573" w:type="dxa"/>
            <w:tcBorders>
              <w:top w:val="nil"/>
              <w:left w:val="nil"/>
              <w:bottom w:val="single" w:sz="4" w:space="0" w:color="auto"/>
              <w:right w:val="single" w:sz="4" w:space="0" w:color="auto"/>
            </w:tcBorders>
            <w:vAlign w:val="center"/>
            <w:hideMark/>
          </w:tcPr>
          <w:p w14:paraId="71377120" w14:textId="77777777" w:rsidR="00CF1F02" w:rsidRPr="00CF1F02" w:rsidRDefault="00CF1F02" w:rsidP="00CF1F02">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 </w:t>
            </w:r>
          </w:p>
        </w:tc>
        <w:tc>
          <w:tcPr>
            <w:tcW w:w="1134" w:type="dxa"/>
            <w:tcBorders>
              <w:top w:val="nil"/>
              <w:left w:val="nil"/>
              <w:bottom w:val="single" w:sz="4" w:space="0" w:color="auto"/>
              <w:right w:val="single" w:sz="4" w:space="0" w:color="auto"/>
            </w:tcBorders>
            <w:vAlign w:val="center"/>
            <w:hideMark/>
          </w:tcPr>
          <w:p w14:paraId="76FBCA23" w14:textId="77777777" w:rsidR="00CF1F02" w:rsidRPr="00CF1F02" w:rsidRDefault="00CF1F02" w:rsidP="00CF1F02">
            <w:pPr>
              <w:spacing w:after="0" w:line="240" w:lineRule="auto"/>
              <w:jc w:val="center"/>
              <w:rPr>
                <w:rFonts w:ascii="Times New Roman" w:eastAsia="Times New Roman" w:hAnsi="Times New Roman" w:cs="Times New Roman"/>
                <w:kern w:val="2"/>
                <w:sz w:val="18"/>
                <w:szCs w:val="18"/>
                <w:lang w:eastAsia="ru-RU"/>
                <w14:ligatures w14:val="standardContextual"/>
              </w:rPr>
            </w:pPr>
            <w:r w:rsidRPr="00CF1F02">
              <w:rPr>
                <w:rFonts w:ascii="Times New Roman" w:eastAsia="Times New Roman" w:hAnsi="Times New Roman" w:cs="Times New Roman"/>
                <w:kern w:val="2"/>
                <w:sz w:val="18"/>
                <w:szCs w:val="18"/>
                <w:lang w:eastAsia="ru-RU"/>
                <w14:ligatures w14:val="standardContextual"/>
              </w:rPr>
              <w:t> </w:t>
            </w:r>
          </w:p>
        </w:tc>
        <w:tc>
          <w:tcPr>
            <w:tcW w:w="1582" w:type="dxa"/>
            <w:tcBorders>
              <w:top w:val="nil"/>
              <w:left w:val="nil"/>
              <w:bottom w:val="single" w:sz="4" w:space="0" w:color="auto"/>
              <w:right w:val="single" w:sz="4" w:space="0" w:color="auto"/>
            </w:tcBorders>
            <w:vAlign w:val="center"/>
            <w:hideMark/>
          </w:tcPr>
          <w:p w14:paraId="3486A81C" w14:textId="77777777" w:rsidR="00CF1F02" w:rsidRPr="00CF1F02" w:rsidRDefault="00CF1F02" w:rsidP="00CF1F02">
            <w:pPr>
              <w:spacing w:after="0" w:line="240" w:lineRule="auto"/>
              <w:jc w:val="center"/>
              <w:rPr>
                <w:rFonts w:ascii="Times New Roman" w:eastAsia="Times New Roman" w:hAnsi="Times New Roman" w:cs="Times New Roman"/>
                <w:b/>
                <w:bCs/>
                <w:color w:val="000000"/>
                <w:kern w:val="2"/>
                <w:sz w:val="18"/>
                <w:szCs w:val="18"/>
                <w:lang w:eastAsia="ru-RU"/>
                <w14:ligatures w14:val="standardContextual"/>
              </w:rPr>
            </w:pPr>
            <w:r w:rsidRPr="00CF1F02">
              <w:rPr>
                <w:rFonts w:ascii="Times New Roman" w:eastAsia="Times New Roman" w:hAnsi="Times New Roman" w:cs="Times New Roman"/>
                <w:b/>
                <w:bCs/>
                <w:color w:val="000000"/>
                <w:kern w:val="2"/>
                <w:sz w:val="18"/>
                <w:szCs w:val="18"/>
                <w:lang w:eastAsia="ru-RU"/>
                <w14:ligatures w14:val="standardContextual"/>
              </w:rPr>
              <w:t> </w:t>
            </w:r>
          </w:p>
        </w:tc>
        <w:tc>
          <w:tcPr>
            <w:tcW w:w="1781" w:type="dxa"/>
            <w:tcBorders>
              <w:top w:val="nil"/>
              <w:left w:val="nil"/>
              <w:bottom w:val="single" w:sz="4" w:space="0" w:color="auto"/>
              <w:right w:val="single" w:sz="4" w:space="0" w:color="auto"/>
            </w:tcBorders>
            <w:vAlign w:val="center"/>
            <w:hideMark/>
          </w:tcPr>
          <w:p w14:paraId="2CEC1CB4" w14:textId="77777777" w:rsidR="00CF1F02" w:rsidRPr="00CF1F02" w:rsidRDefault="00CF1F02" w:rsidP="00CF1F02">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 </w:t>
            </w:r>
          </w:p>
        </w:tc>
        <w:tc>
          <w:tcPr>
            <w:tcW w:w="2348" w:type="dxa"/>
            <w:tcBorders>
              <w:top w:val="nil"/>
              <w:left w:val="nil"/>
              <w:bottom w:val="single" w:sz="4" w:space="0" w:color="auto"/>
              <w:right w:val="single" w:sz="4" w:space="0" w:color="auto"/>
            </w:tcBorders>
            <w:shd w:val="clear" w:color="auto" w:fill="FFFFFF"/>
            <w:vAlign w:val="center"/>
            <w:hideMark/>
          </w:tcPr>
          <w:p w14:paraId="7915F9C2" w14:textId="77777777" w:rsidR="00CF1F02" w:rsidRPr="00CF1F02" w:rsidRDefault="00CF1F02" w:rsidP="00CF1F02">
            <w:pPr>
              <w:spacing w:after="0" w:line="240" w:lineRule="auto"/>
              <w:jc w:val="center"/>
              <w:rPr>
                <w:rFonts w:ascii="Times New Roman" w:eastAsia="Times New Roman" w:hAnsi="Times New Roman" w:cs="Times New Roman"/>
                <w:color w:val="000000"/>
                <w:kern w:val="2"/>
                <w:sz w:val="18"/>
                <w:szCs w:val="18"/>
                <w:lang w:eastAsia="ru-RU"/>
                <w14:ligatures w14:val="standardContextual"/>
              </w:rPr>
            </w:pPr>
            <w:r w:rsidRPr="00CF1F02">
              <w:rPr>
                <w:rFonts w:ascii="Times New Roman" w:eastAsia="Times New Roman" w:hAnsi="Times New Roman" w:cs="Times New Roman"/>
                <w:color w:val="000000"/>
                <w:kern w:val="2"/>
                <w:sz w:val="18"/>
                <w:szCs w:val="18"/>
                <w:lang w:eastAsia="ru-RU"/>
                <w14:ligatures w14:val="standardContextual"/>
              </w:rPr>
              <w:t> </w:t>
            </w:r>
          </w:p>
        </w:tc>
        <w:tc>
          <w:tcPr>
            <w:tcW w:w="2085" w:type="dxa"/>
            <w:tcBorders>
              <w:top w:val="nil"/>
              <w:left w:val="nil"/>
              <w:bottom w:val="single" w:sz="4" w:space="0" w:color="auto"/>
              <w:right w:val="single" w:sz="4" w:space="0" w:color="auto"/>
            </w:tcBorders>
            <w:vAlign w:val="center"/>
            <w:hideMark/>
          </w:tcPr>
          <w:p w14:paraId="5B1B758B" w14:textId="73EDDCC7" w:rsidR="00CF1F02" w:rsidRPr="00CF1F02" w:rsidRDefault="00CB4596" w:rsidP="00CB4596">
            <w:pPr>
              <w:jc w:val="center"/>
              <w:rPr>
                <w:b/>
                <w:bCs/>
                <w:sz w:val="18"/>
                <w:szCs w:val="18"/>
              </w:rPr>
            </w:pPr>
            <w:r w:rsidRPr="00CB4596">
              <w:rPr>
                <w:b/>
                <w:bCs/>
                <w:sz w:val="18"/>
                <w:szCs w:val="18"/>
              </w:rPr>
              <w:t>10 735,90</w:t>
            </w:r>
          </w:p>
        </w:tc>
      </w:tr>
    </w:tbl>
    <w:p w14:paraId="13E250D3" w14:textId="77777777" w:rsidR="00CF1F02" w:rsidRPr="00CF1F02" w:rsidRDefault="00CF1F02" w:rsidP="00CF1F02">
      <w:pPr>
        <w:spacing w:after="0" w:line="240" w:lineRule="auto"/>
        <w:rPr>
          <w:rFonts w:ascii="Times New Roman" w:eastAsia="Calibri" w:hAnsi="Times New Roman" w:cs="Times New Roman"/>
          <w:b/>
          <w:bCs/>
          <w:sz w:val="24"/>
          <w:szCs w:val="24"/>
        </w:rPr>
        <w:sectPr w:rsidR="00CF1F02" w:rsidRPr="00CF1F02" w:rsidSect="00CF1F02">
          <w:pgSz w:w="16838" w:h="11906" w:orient="landscape"/>
          <w:pgMar w:top="709" w:right="1134" w:bottom="426" w:left="1134" w:header="567" w:footer="567" w:gutter="0"/>
          <w:cols w:space="720"/>
        </w:sectPr>
      </w:pPr>
    </w:p>
    <w:p w14:paraId="6C436AD1" w14:textId="77777777" w:rsidR="00CF1F02" w:rsidRPr="00CF1F02" w:rsidRDefault="00CF1F02" w:rsidP="00CF1F02">
      <w:pPr>
        <w:tabs>
          <w:tab w:val="left" w:pos="851"/>
        </w:tabs>
        <w:spacing w:after="0" w:line="240" w:lineRule="auto"/>
        <w:ind w:firstLine="5387"/>
        <w:rPr>
          <w:rFonts w:ascii="Times New Roman" w:eastAsia="Calibri" w:hAnsi="Times New Roman" w:cs="Times New Roman"/>
          <w:b/>
          <w:bCs/>
        </w:rPr>
      </w:pPr>
      <w:r w:rsidRPr="00CF1F02">
        <w:rPr>
          <w:rFonts w:ascii="Times New Roman" w:eastAsia="Calibri" w:hAnsi="Times New Roman" w:cs="Times New Roman"/>
          <w:b/>
          <w:bCs/>
        </w:rPr>
        <w:lastRenderedPageBreak/>
        <w:t xml:space="preserve">Приложение № 2 </w:t>
      </w:r>
    </w:p>
    <w:p w14:paraId="7165CEA8"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rPr>
      </w:pPr>
      <w:r w:rsidRPr="00CF1F02">
        <w:rPr>
          <w:rFonts w:ascii="Times New Roman" w:eastAsia="Calibri" w:hAnsi="Times New Roman" w:cs="Times New Roman"/>
          <w:b/>
          <w:bCs/>
        </w:rPr>
        <w:t>к Документации о запросе предложений</w:t>
      </w:r>
    </w:p>
    <w:p w14:paraId="69B5F140"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rPr>
      </w:pPr>
      <w:r w:rsidRPr="00CF1F02">
        <w:rPr>
          <w:rFonts w:ascii="Times New Roman" w:eastAsia="Calibri" w:hAnsi="Times New Roman" w:cs="Times New Roman"/>
          <w:b/>
          <w:bCs/>
        </w:rPr>
        <w:t>на приобретение строительных материалов</w:t>
      </w:r>
    </w:p>
    <w:p w14:paraId="03F50596"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sz w:val="24"/>
          <w:szCs w:val="24"/>
        </w:rPr>
      </w:pPr>
    </w:p>
    <w:p w14:paraId="69E3FD18" w14:textId="77777777" w:rsidR="00CF1F02" w:rsidRPr="00CF1F02" w:rsidRDefault="00CF1F02" w:rsidP="00CF1F02">
      <w:pPr>
        <w:shd w:val="clear" w:color="auto" w:fill="FFFFFF"/>
        <w:spacing w:after="0" w:line="240" w:lineRule="auto"/>
        <w:ind w:firstLine="5387"/>
        <w:rPr>
          <w:rFonts w:ascii="Times New Roman" w:eastAsia="Calibri" w:hAnsi="Times New Roman" w:cs="Times New Roman"/>
          <w:b/>
          <w:bCs/>
          <w:sz w:val="24"/>
          <w:szCs w:val="24"/>
        </w:rPr>
      </w:pPr>
    </w:p>
    <w:p w14:paraId="6A7164FF" w14:textId="77777777" w:rsidR="00CF1F02" w:rsidRPr="00CF1F02"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t xml:space="preserve">Извещение о закупке товаров, работ, услуг для обеспечения нужд </w:t>
      </w:r>
    </w:p>
    <w:p w14:paraId="1B3C7E54" w14:textId="77777777" w:rsidR="00CF1F02" w:rsidRPr="00CF1F02" w:rsidRDefault="00CF1F02" w:rsidP="00CF1F02">
      <w:pPr>
        <w:tabs>
          <w:tab w:val="left" w:pos="851"/>
        </w:tabs>
        <w:spacing w:after="0" w:line="240" w:lineRule="auto"/>
        <w:ind w:firstLine="567"/>
        <w:jc w:val="center"/>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t>Государственного образовательного учреждения «Приднестровский государственный университет им. Т.Г. Шевченко»</w:t>
      </w:r>
    </w:p>
    <w:tbl>
      <w:tblPr>
        <w:tblStyle w:val="10"/>
        <w:tblW w:w="10713" w:type="dxa"/>
        <w:tblInd w:w="-32" w:type="dxa"/>
        <w:tblLook w:val="04A0" w:firstRow="1" w:lastRow="0" w:firstColumn="1" w:lastColumn="0" w:noHBand="0" w:noVBand="1"/>
      </w:tblPr>
      <w:tblGrid>
        <w:gridCol w:w="593"/>
        <w:gridCol w:w="3590"/>
        <w:gridCol w:w="5039"/>
        <w:gridCol w:w="1491"/>
      </w:tblGrid>
      <w:tr w:rsidR="00CF1F02" w:rsidRPr="00CF1F02" w14:paraId="374D8DDB" w14:textId="77777777">
        <w:tc>
          <w:tcPr>
            <w:tcW w:w="593" w:type="dxa"/>
            <w:tcBorders>
              <w:top w:val="single" w:sz="4" w:space="0" w:color="auto"/>
              <w:left w:val="single" w:sz="4" w:space="0" w:color="auto"/>
              <w:bottom w:val="single" w:sz="4" w:space="0" w:color="auto"/>
              <w:right w:val="single" w:sz="4" w:space="0" w:color="auto"/>
            </w:tcBorders>
            <w:hideMark/>
          </w:tcPr>
          <w:p w14:paraId="7AC7215F" w14:textId="77777777" w:rsidR="00CF1F02" w:rsidRPr="00CF1F02" w:rsidRDefault="00CF1F02" w:rsidP="00CF1F02">
            <w:pPr>
              <w:tabs>
                <w:tab w:val="left" w:pos="851"/>
              </w:tabs>
              <w:jc w:val="center"/>
              <w:rPr>
                <w:rFonts w:ascii="Times New Roman" w:hAnsi="Times New Roman"/>
                <w:sz w:val="24"/>
                <w:szCs w:val="24"/>
              </w:rPr>
            </w:pPr>
            <w:r w:rsidRPr="00CF1F02">
              <w:rPr>
                <w:rFonts w:ascii="Times New Roman" w:hAnsi="Times New Roman"/>
                <w:sz w:val="24"/>
                <w:szCs w:val="24"/>
              </w:rPr>
              <w:t>№ п/п</w:t>
            </w:r>
          </w:p>
        </w:tc>
        <w:tc>
          <w:tcPr>
            <w:tcW w:w="3590" w:type="dxa"/>
            <w:tcBorders>
              <w:top w:val="single" w:sz="4" w:space="0" w:color="auto"/>
              <w:left w:val="single" w:sz="4" w:space="0" w:color="auto"/>
              <w:bottom w:val="single" w:sz="4" w:space="0" w:color="auto"/>
              <w:right w:val="single" w:sz="4" w:space="0" w:color="auto"/>
            </w:tcBorders>
          </w:tcPr>
          <w:p w14:paraId="445836F1" w14:textId="77777777" w:rsidR="00CF1F02" w:rsidRPr="00CF1F02" w:rsidRDefault="00CF1F02" w:rsidP="00CF1F02">
            <w:pPr>
              <w:jc w:val="center"/>
              <w:rPr>
                <w:rFonts w:ascii="Times New Roman" w:hAnsi="Times New Roman"/>
                <w:sz w:val="24"/>
                <w:szCs w:val="24"/>
              </w:rPr>
            </w:pPr>
          </w:p>
          <w:p w14:paraId="07409817" w14:textId="77777777" w:rsidR="00CF1F02" w:rsidRPr="00CF1F02" w:rsidRDefault="00CF1F02" w:rsidP="00CF1F02">
            <w:pPr>
              <w:jc w:val="center"/>
              <w:rPr>
                <w:rFonts w:ascii="Times New Roman" w:hAnsi="Times New Roman"/>
                <w:sz w:val="24"/>
                <w:szCs w:val="24"/>
              </w:rPr>
            </w:pPr>
            <w:r w:rsidRPr="00CF1F02">
              <w:rPr>
                <w:rFonts w:ascii="Times New Roman" w:hAnsi="Times New Roman"/>
                <w:sz w:val="24"/>
                <w:szCs w:val="24"/>
              </w:rPr>
              <w:t>Наименование</w:t>
            </w:r>
          </w:p>
        </w:tc>
        <w:tc>
          <w:tcPr>
            <w:tcW w:w="6530" w:type="dxa"/>
            <w:gridSpan w:val="2"/>
            <w:tcBorders>
              <w:top w:val="single" w:sz="4" w:space="0" w:color="auto"/>
              <w:left w:val="single" w:sz="4" w:space="0" w:color="auto"/>
              <w:bottom w:val="single" w:sz="4" w:space="0" w:color="auto"/>
              <w:right w:val="single" w:sz="4" w:space="0" w:color="auto"/>
            </w:tcBorders>
          </w:tcPr>
          <w:p w14:paraId="54176A58" w14:textId="77777777" w:rsidR="00CF1F02" w:rsidRPr="00CF1F02" w:rsidRDefault="00CF1F02" w:rsidP="00CF1F02">
            <w:pPr>
              <w:tabs>
                <w:tab w:val="left" w:pos="851"/>
              </w:tabs>
              <w:jc w:val="center"/>
              <w:rPr>
                <w:rFonts w:ascii="Times New Roman" w:hAnsi="Times New Roman"/>
                <w:sz w:val="24"/>
                <w:szCs w:val="24"/>
              </w:rPr>
            </w:pPr>
          </w:p>
          <w:p w14:paraId="21579075" w14:textId="77777777" w:rsidR="00CF1F02" w:rsidRPr="00CF1F02" w:rsidRDefault="00CF1F02" w:rsidP="00CF1F02">
            <w:pPr>
              <w:tabs>
                <w:tab w:val="left" w:pos="851"/>
              </w:tabs>
              <w:jc w:val="center"/>
              <w:rPr>
                <w:rFonts w:ascii="Times New Roman" w:hAnsi="Times New Roman"/>
                <w:sz w:val="24"/>
                <w:szCs w:val="24"/>
              </w:rPr>
            </w:pPr>
            <w:r w:rsidRPr="00CF1F02">
              <w:rPr>
                <w:rFonts w:ascii="Times New Roman" w:hAnsi="Times New Roman"/>
                <w:sz w:val="24"/>
                <w:szCs w:val="24"/>
              </w:rPr>
              <w:t>Информация</w:t>
            </w:r>
          </w:p>
        </w:tc>
      </w:tr>
      <w:tr w:rsidR="00CF1F02" w:rsidRPr="00CF1F02" w14:paraId="7661E492" w14:textId="77777777">
        <w:tc>
          <w:tcPr>
            <w:tcW w:w="593" w:type="dxa"/>
            <w:tcBorders>
              <w:top w:val="single" w:sz="4" w:space="0" w:color="auto"/>
              <w:left w:val="single" w:sz="4" w:space="0" w:color="auto"/>
              <w:bottom w:val="single" w:sz="4" w:space="0" w:color="auto"/>
              <w:right w:val="single" w:sz="4" w:space="0" w:color="auto"/>
            </w:tcBorders>
          </w:tcPr>
          <w:p w14:paraId="3547CAA0" w14:textId="77777777" w:rsidR="00CF1F02" w:rsidRPr="00CF1F02" w:rsidRDefault="00CF1F02" w:rsidP="00CF1F02">
            <w:pPr>
              <w:tabs>
                <w:tab w:val="left" w:pos="851"/>
              </w:tabs>
              <w:ind w:firstLine="567"/>
              <w:rPr>
                <w:rFonts w:ascii="Times New Roman" w:hAnsi="Times New Roman"/>
                <w:sz w:val="24"/>
                <w:szCs w:val="24"/>
              </w:rPr>
            </w:pPr>
          </w:p>
        </w:tc>
        <w:tc>
          <w:tcPr>
            <w:tcW w:w="10120" w:type="dxa"/>
            <w:gridSpan w:val="3"/>
            <w:tcBorders>
              <w:top w:val="single" w:sz="4" w:space="0" w:color="auto"/>
              <w:left w:val="single" w:sz="4" w:space="0" w:color="auto"/>
              <w:bottom w:val="single" w:sz="4" w:space="0" w:color="auto"/>
              <w:right w:val="single" w:sz="4" w:space="0" w:color="auto"/>
            </w:tcBorders>
            <w:hideMark/>
          </w:tcPr>
          <w:p w14:paraId="1E351B38" w14:textId="77777777" w:rsidR="00CF1F02" w:rsidRPr="00CF1F02" w:rsidRDefault="00CF1F02" w:rsidP="00CF1F02">
            <w:pPr>
              <w:numPr>
                <w:ilvl w:val="0"/>
                <w:numId w:val="25"/>
              </w:numPr>
              <w:tabs>
                <w:tab w:val="left" w:pos="347"/>
                <w:tab w:val="left" w:pos="590"/>
              </w:tabs>
              <w:spacing w:line="256" w:lineRule="auto"/>
              <w:ind w:left="0" w:firstLine="0"/>
              <w:contextualSpacing/>
              <w:jc w:val="center"/>
              <w:rPr>
                <w:rFonts w:ascii="Times New Roman" w:hAnsi="Times New Roman"/>
                <w:sz w:val="24"/>
                <w:szCs w:val="24"/>
              </w:rPr>
            </w:pPr>
            <w:r w:rsidRPr="00CF1F02">
              <w:rPr>
                <w:rFonts w:ascii="Times New Roman" w:hAnsi="Times New Roman"/>
                <w:b/>
                <w:bCs/>
                <w:sz w:val="24"/>
                <w:szCs w:val="24"/>
              </w:rPr>
              <w:t>Общая информация о закупке</w:t>
            </w:r>
          </w:p>
        </w:tc>
      </w:tr>
      <w:tr w:rsidR="00CF1F02" w:rsidRPr="00CF1F02" w14:paraId="1446C5F8" w14:textId="77777777">
        <w:tc>
          <w:tcPr>
            <w:tcW w:w="593" w:type="dxa"/>
            <w:tcBorders>
              <w:top w:val="single" w:sz="4" w:space="0" w:color="auto"/>
              <w:left w:val="single" w:sz="4" w:space="0" w:color="auto"/>
              <w:bottom w:val="single" w:sz="4" w:space="0" w:color="auto"/>
              <w:right w:val="single" w:sz="4" w:space="0" w:color="auto"/>
            </w:tcBorders>
            <w:hideMark/>
          </w:tcPr>
          <w:p w14:paraId="248A9BD8" w14:textId="77777777" w:rsidR="00CF1F02" w:rsidRPr="00CF1F02" w:rsidRDefault="00CF1F02" w:rsidP="00CF1F02">
            <w:pPr>
              <w:tabs>
                <w:tab w:val="left" w:pos="458"/>
              </w:tabs>
              <w:jc w:val="center"/>
              <w:rPr>
                <w:rFonts w:ascii="Times New Roman" w:hAnsi="Times New Roman"/>
                <w:sz w:val="24"/>
                <w:szCs w:val="24"/>
              </w:rPr>
            </w:pPr>
            <w:r w:rsidRPr="00CF1F02">
              <w:rPr>
                <w:rFonts w:ascii="Times New Roman" w:hAnsi="Times New Roman"/>
                <w:sz w:val="24"/>
                <w:szCs w:val="24"/>
              </w:rPr>
              <w:t>1.</w:t>
            </w:r>
          </w:p>
        </w:tc>
        <w:tc>
          <w:tcPr>
            <w:tcW w:w="3590" w:type="dxa"/>
            <w:tcBorders>
              <w:top w:val="single" w:sz="4" w:space="0" w:color="auto"/>
              <w:left w:val="single" w:sz="4" w:space="0" w:color="auto"/>
              <w:bottom w:val="single" w:sz="4" w:space="0" w:color="auto"/>
              <w:right w:val="single" w:sz="4" w:space="0" w:color="auto"/>
            </w:tcBorders>
            <w:hideMark/>
          </w:tcPr>
          <w:p w14:paraId="74896909"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Номер извещения (номер закупки согласно утвержденному плану закупок</w:t>
            </w:r>
          </w:p>
        </w:tc>
        <w:tc>
          <w:tcPr>
            <w:tcW w:w="6530" w:type="dxa"/>
            <w:gridSpan w:val="2"/>
            <w:tcBorders>
              <w:top w:val="single" w:sz="4" w:space="0" w:color="auto"/>
              <w:left w:val="single" w:sz="4" w:space="0" w:color="auto"/>
              <w:bottom w:val="single" w:sz="4" w:space="0" w:color="auto"/>
              <w:right w:val="single" w:sz="4" w:space="0" w:color="auto"/>
            </w:tcBorders>
          </w:tcPr>
          <w:p w14:paraId="568F679E" w14:textId="77777777" w:rsidR="00CF1F02" w:rsidRPr="00CF1F02" w:rsidRDefault="00CF1F02" w:rsidP="00CF1F02">
            <w:pPr>
              <w:rPr>
                <w:rFonts w:ascii="Times New Roman" w:hAnsi="Times New Roman"/>
                <w:sz w:val="24"/>
                <w:szCs w:val="24"/>
              </w:rPr>
            </w:pPr>
          </w:p>
          <w:p w14:paraId="56870139" w14:textId="033342C2" w:rsidR="00CF1F02" w:rsidRPr="00CF1F02" w:rsidRDefault="00141D7B" w:rsidP="00CF1F02">
            <w:pPr>
              <w:tabs>
                <w:tab w:val="left" w:pos="851"/>
              </w:tabs>
              <w:rPr>
                <w:rFonts w:ascii="Times New Roman" w:hAnsi="Times New Roman"/>
                <w:sz w:val="24"/>
                <w:szCs w:val="24"/>
              </w:rPr>
            </w:pPr>
            <w:r>
              <w:rPr>
                <w:rFonts w:ascii="Times New Roman" w:hAnsi="Times New Roman"/>
                <w:sz w:val="24"/>
                <w:szCs w:val="24"/>
              </w:rPr>
              <w:t>Раздел 3000, подраздел 3007, пункт 25</w:t>
            </w:r>
          </w:p>
        </w:tc>
      </w:tr>
      <w:tr w:rsidR="00CF1F02" w:rsidRPr="00CF1F02" w14:paraId="61B95F18" w14:textId="77777777">
        <w:tc>
          <w:tcPr>
            <w:tcW w:w="593" w:type="dxa"/>
            <w:tcBorders>
              <w:top w:val="single" w:sz="4" w:space="0" w:color="auto"/>
              <w:left w:val="single" w:sz="4" w:space="0" w:color="auto"/>
              <w:bottom w:val="single" w:sz="4" w:space="0" w:color="auto"/>
              <w:right w:val="single" w:sz="4" w:space="0" w:color="auto"/>
            </w:tcBorders>
            <w:hideMark/>
          </w:tcPr>
          <w:p w14:paraId="7A2581E6" w14:textId="77777777" w:rsidR="00CF1F02" w:rsidRPr="00CF1F02" w:rsidRDefault="00CF1F02" w:rsidP="00CF1F02">
            <w:pPr>
              <w:tabs>
                <w:tab w:val="left" w:pos="851"/>
              </w:tabs>
              <w:ind w:firstLine="9"/>
              <w:jc w:val="center"/>
              <w:rPr>
                <w:rFonts w:ascii="Times New Roman" w:hAnsi="Times New Roman"/>
                <w:sz w:val="24"/>
                <w:szCs w:val="24"/>
              </w:rPr>
            </w:pPr>
            <w:r w:rsidRPr="00CF1F02">
              <w:rPr>
                <w:rFonts w:ascii="Times New Roman" w:hAnsi="Times New Roman"/>
                <w:sz w:val="24"/>
                <w:szCs w:val="24"/>
              </w:rPr>
              <w:t>2.</w:t>
            </w:r>
          </w:p>
        </w:tc>
        <w:tc>
          <w:tcPr>
            <w:tcW w:w="3590" w:type="dxa"/>
            <w:tcBorders>
              <w:top w:val="single" w:sz="4" w:space="0" w:color="auto"/>
              <w:left w:val="single" w:sz="4" w:space="0" w:color="auto"/>
              <w:bottom w:val="single" w:sz="4" w:space="0" w:color="auto"/>
              <w:right w:val="single" w:sz="4" w:space="0" w:color="auto"/>
            </w:tcBorders>
            <w:hideMark/>
          </w:tcPr>
          <w:p w14:paraId="0BF54759"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Используемый способ определения поставщика (подрядчика, исполнителя)</w:t>
            </w:r>
          </w:p>
        </w:tc>
        <w:tc>
          <w:tcPr>
            <w:tcW w:w="6530" w:type="dxa"/>
            <w:gridSpan w:val="2"/>
            <w:tcBorders>
              <w:top w:val="single" w:sz="4" w:space="0" w:color="auto"/>
              <w:left w:val="single" w:sz="4" w:space="0" w:color="auto"/>
              <w:bottom w:val="single" w:sz="4" w:space="0" w:color="auto"/>
              <w:right w:val="single" w:sz="4" w:space="0" w:color="auto"/>
            </w:tcBorders>
          </w:tcPr>
          <w:p w14:paraId="5BBEDF4C" w14:textId="77777777" w:rsidR="00CF1F02" w:rsidRPr="00CF1F02" w:rsidRDefault="00CF1F02" w:rsidP="00CF1F02">
            <w:pPr>
              <w:rPr>
                <w:rFonts w:ascii="Times New Roman" w:hAnsi="Times New Roman"/>
                <w:sz w:val="24"/>
                <w:szCs w:val="24"/>
              </w:rPr>
            </w:pPr>
          </w:p>
          <w:p w14:paraId="448948C4" w14:textId="77777777" w:rsidR="00CF1F02" w:rsidRPr="00CF1F02" w:rsidRDefault="00CF1F02" w:rsidP="00CF1F02">
            <w:pPr>
              <w:tabs>
                <w:tab w:val="left" w:pos="851"/>
              </w:tabs>
              <w:rPr>
                <w:rFonts w:ascii="Times New Roman" w:hAnsi="Times New Roman"/>
                <w:sz w:val="24"/>
                <w:szCs w:val="24"/>
              </w:rPr>
            </w:pPr>
            <w:r w:rsidRPr="00CF1F02">
              <w:rPr>
                <w:rFonts w:ascii="Times New Roman" w:eastAsia="Times New Roman" w:hAnsi="Times New Roman"/>
                <w:sz w:val="24"/>
                <w:szCs w:val="24"/>
                <w:lang w:eastAsia="ru-RU"/>
              </w:rPr>
              <w:t>Запрос предложений</w:t>
            </w:r>
          </w:p>
        </w:tc>
      </w:tr>
      <w:tr w:rsidR="00CF1F02" w:rsidRPr="00CF1F02" w14:paraId="01421617" w14:textId="77777777">
        <w:tc>
          <w:tcPr>
            <w:tcW w:w="593" w:type="dxa"/>
            <w:tcBorders>
              <w:top w:val="single" w:sz="4" w:space="0" w:color="auto"/>
              <w:left w:val="single" w:sz="4" w:space="0" w:color="auto"/>
              <w:bottom w:val="single" w:sz="4" w:space="0" w:color="auto"/>
              <w:right w:val="single" w:sz="4" w:space="0" w:color="auto"/>
            </w:tcBorders>
            <w:hideMark/>
          </w:tcPr>
          <w:p w14:paraId="1F81F808"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tcBorders>
              <w:top w:val="single" w:sz="4" w:space="0" w:color="auto"/>
              <w:left w:val="single" w:sz="4" w:space="0" w:color="auto"/>
              <w:bottom w:val="single" w:sz="4" w:space="0" w:color="auto"/>
              <w:right w:val="single" w:sz="4" w:space="0" w:color="auto"/>
            </w:tcBorders>
            <w:hideMark/>
          </w:tcPr>
          <w:p w14:paraId="58151C5A"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Предмет закупки</w:t>
            </w:r>
          </w:p>
        </w:tc>
        <w:tc>
          <w:tcPr>
            <w:tcW w:w="6530" w:type="dxa"/>
            <w:gridSpan w:val="2"/>
            <w:tcBorders>
              <w:top w:val="single" w:sz="4" w:space="0" w:color="auto"/>
              <w:left w:val="single" w:sz="4" w:space="0" w:color="auto"/>
              <w:bottom w:val="single" w:sz="4" w:space="0" w:color="auto"/>
              <w:right w:val="single" w:sz="4" w:space="0" w:color="auto"/>
            </w:tcBorders>
            <w:hideMark/>
          </w:tcPr>
          <w:p w14:paraId="3CED938B"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 xml:space="preserve">Строительные материалы </w:t>
            </w:r>
          </w:p>
        </w:tc>
      </w:tr>
      <w:tr w:rsidR="00CF1F02" w:rsidRPr="00CF1F02" w14:paraId="679D89CF" w14:textId="77777777">
        <w:tc>
          <w:tcPr>
            <w:tcW w:w="593" w:type="dxa"/>
            <w:tcBorders>
              <w:top w:val="single" w:sz="4" w:space="0" w:color="auto"/>
              <w:left w:val="single" w:sz="4" w:space="0" w:color="auto"/>
              <w:bottom w:val="single" w:sz="4" w:space="0" w:color="auto"/>
              <w:right w:val="single" w:sz="4" w:space="0" w:color="auto"/>
            </w:tcBorders>
            <w:hideMark/>
          </w:tcPr>
          <w:p w14:paraId="5F56149F"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tcBorders>
              <w:top w:val="single" w:sz="4" w:space="0" w:color="auto"/>
              <w:left w:val="single" w:sz="4" w:space="0" w:color="auto"/>
              <w:bottom w:val="single" w:sz="4" w:space="0" w:color="auto"/>
              <w:right w:val="single" w:sz="4" w:space="0" w:color="auto"/>
            </w:tcBorders>
            <w:hideMark/>
          </w:tcPr>
          <w:p w14:paraId="0461EE4F"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Наименование группы товаров (работ, услуг)</w:t>
            </w:r>
          </w:p>
        </w:tc>
        <w:tc>
          <w:tcPr>
            <w:tcW w:w="6530" w:type="dxa"/>
            <w:gridSpan w:val="2"/>
            <w:tcBorders>
              <w:top w:val="single" w:sz="4" w:space="0" w:color="auto"/>
              <w:left w:val="single" w:sz="4" w:space="0" w:color="auto"/>
              <w:bottom w:val="single" w:sz="4" w:space="0" w:color="auto"/>
              <w:right w:val="single" w:sz="4" w:space="0" w:color="auto"/>
            </w:tcBorders>
            <w:hideMark/>
          </w:tcPr>
          <w:p w14:paraId="3C0003C6"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Непродовольственные товары</w:t>
            </w:r>
          </w:p>
        </w:tc>
      </w:tr>
      <w:tr w:rsidR="00CF1F02" w:rsidRPr="00CF1F02" w14:paraId="083FB62D" w14:textId="77777777">
        <w:tc>
          <w:tcPr>
            <w:tcW w:w="593" w:type="dxa"/>
            <w:tcBorders>
              <w:top w:val="single" w:sz="4" w:space="0" w:color="auto"/>
              <w:left w:val="single" w:sz="4" w:space="0" w:color="auto"/>
              <w:bottom w:val="single" w:sz="4" w:space="0" w:color="auto"/>
              <w:right w:val="single" w:sz="4" w:space="0" w:color="auto"/>
            </w:tcBorders>
            <w:hideMark/>
          </w:tcPr>
          <w:p w14:paraId="21BCC3F6"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5.</w:t>
            </w:r>
          </w:p>
        </w:tc>
        <w:tc>
          <w:tcPr>
            <w:tcW w:w="3590" w:type="dxa"/>
            <w:tcBorders>
              <w:top w:val="single" w:sz="4" w:space="0" w:color="auto"/>
              <w:left w:val="single" w:sz="4" w:space="0" w:color="auto"/>
              <w:bottom w:val="single" w:sz="4" w:space="0" w:color="auto"/>
              <w:right w:val="single" w:sz="4" w:space="0" w:color="auto"/>
            </w:tcBorders>
            <w:hideMark/>
          </w:tcPr>
          <w:p w14:paraId="61B66E36"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размещения извещения</w:t>
            </w:r>
          </w:p>
        </w:tc>
        <w:tc>
          <w:tcPr>
            <w:tcW w:w="6530" w:type="dxa"/>
            <w:gridSpan w:val="2"/>
            <w:tcBorders>
              <w:top w:val="single" w:sz="4" w:space="0" w:color="auto"/>
              <w:left w:val="single" w:sz="4" w:space="0" w:color="auto"/>
              <w:bottom w:val="single" w:sz="4" w:space="0" w:color="auto"/>
              <w:right w:val="single" w:sz="4" w:space="0" w:color="auto"/>
            </w:tcBorders>
            <w:vAlign w:val="center"/>
            <w:hideMark/>
          </w:tcPr>
          <w:p w14:paraId="2EAEF026" w14:textId="61E5D438" w:rsidR="00CF1F02" w:rsidRPr="00CF1F02" w:rsidRDefault="00EA4765" w:rsidP="00CF1F02">
            <w:pPr>
              <w:rPr>
                <w:rFonts w:ascii="Times New Roman" w:hAnsi="Times New Roman"/>
                <w:sz w:val="24"/>
                <w:szCs w:val="24"/>
                <w:highlight w:val="yellow"/>
              </w:rPr>
            </w:pPr>
            <w:r>
              <w:rPr>
                <w:rFonts w:ascii="Times New Roman" w:hAnsi="Times New Roman"/>
                <w:sz w:val="24"/>
                <w:szCs w:val="24"/>
              </w:rPr>
              <w:t>1</w:t>
            </w:r>
            <w:r w:rsidR="00D63625">
              <w:rPr>
                <w:rFonts w:ascii="Times New Roman" w:hAnsi="Times New Roman"/>
                <w:sz w:val="24"/>
                <w:szCs w:val="24"/>
              </w:rPr>
              <w:t>9</w:t>
            </w:r>
            <w:r w:rsidR="00CF1F02" w:rsidRPr="00CF1F02">
              <w:rPr>
                <w:rFonts w:ascii="Times New Roman" w:hAnsi="Times New Roman"/>
                <w:sz w:val="24"/>
                <w:szCs w:val="24"/>
              </w:rPr>
              <w:t>.0</w:t>
            </w:r>
            <w:r>
              <w:rPr>
                <w:rFonts w:ascii="Times New Roman" w:hAnsi="Times New Roman"/>
                <w:sz w:val="24"/>
                <w:szCs w:val="24"/>
              </w:rPr>
              <w:t>3</w:t>
            </w:r>
            <w:r w:rsidR="00CF1F02" w:rsidRPr="00CF1F02">
              <w:rPr>
                <w:rFonts w:ascii="Times New Roman" w:hAnsi="Times New Roman"/>
                <w:sz w:val="24"/>
                <w:szCs w:val="24"/>
              </w:rPr>
              <w:t>.2026 г.</w:t>
            </w:r>
          </w:p>
        </w:tc>
      </w:tr>
      <w:tr w:rsidR="00CF1F02" w:rsidRPr="00CF1F02" w14:paraId="3E40EF05" w14:textId="77777777">
        <w:tc>
          <w:tcPr>
            <w:tcW w:w="593" w:type="dxa"/>
            <w:tcBorders>
              <w:top w:val="single" w:sz="4" w:space="0" w:color="auto"/>
              <w:left w:val="single" w:sz="4" w:space="0" w:color="auto"/>
              <w:bottom w:val="single" w:sz="4" w:space="0" w:color="auto"/>
              <w:right w:val="single" w:sz="4" w:space="0" w:color="auto"/>
            </w:tcBorders>
          </w:tcPr>
          <w:p w14:paraId="0F3CA40F" w14:textId="77777777" w:rsidR="00CF1F02" w:rsidRPr="00CF1F02" w:rsidRDefault="00CF1F02" w:rsidP="00CF1F02">
            <w:pPr>
              <w:tabs>
                <w:tab w:val="left" w:pos="851"/>
              </w:tabs>
              <w:ind w:firstLine="32"/>
              <w:jc w:val="center"/>
              <w:rPr>
                <w:rFonts w:ascii="Times New Roman" w:hAnsi="Times New Roman"/>
                <w:sz w:val="24"/>
                <w:szCs w:val="24"/>
              </w:rPr>
            </w:pPr>
          </w:p>
        </w:tc>
        <w:tc>
          <w:tcPr>
            <w:tcW w:w="10120" w:type="dxa"/>
            <w:gridSpan w:val="3"/>
            <w:tcBorders>
              <w:top w:val="single" w:sz="4" w:space="0" w:color="auto"/>
              <w:left w:val="single" w:sz="4" w:space="0" w:color="auto"/>
              <w:bottom w:val="single" w:sz="4" w:space="0" w:color="auto"/>
              <w:right w:val="single" w:sz="4" w:space="0" w:color="auto"/>
            </w:tcBorders>
            <w:hideMark/>
          </w:tcPr>
          <w:p w14:paraId="246E8069" w14:textId="77777777" w:rsidR="00CF1F02" w:rsidRPr="00CF1F02" w:rsidRDefault="00CF1F02" w:rsidP="00CF1F02">
            <w:pPr>
              <w:numPr>
                <w:ilvl w:val="0"/>
                <w:numId w:val="25"/>
              </w:numPr>
              <w:tabs>
                <w:tab w:val="left" w:pos="441"/>
                <w:tab w:val="left" w:pos="637"/>
              </w:tabs>
              <w:spacing w:line="256" w:lineRule="auto"/>
              <w:ind w:left="0" w:firstLine="0"/>
              <w:contextualSpacing/>
              <w:jc w:val="center"/>
              <w:rPr>
                <w:rFonts w:ascii="Times New Roman" w:hAnsi="Times New Roman"/>
                <w:sz w:val="24"/>
                <w:szCs w:val="24"/>
              </w:rPr>
            </w:pPr>
            <w:r w:rsidRPr="00CF1F02">
              <w:rPr>
                <w:rFonts w:ascii="Times New Roman" w:hAnsi="Times New Roman"/>
                <w:b/>
                <w:bCs/>
                <w:sz w:val="24"/>
                <w:szCs w:val="24"/>
              </w:rPr>
              <w:t>Сведения о заказчике</w:t>
            </w:r>
          </w:p>
        </w:tc>
      </w:tr>
      <w:tr w:rsidR="00CF1F02" w:rsidRPr="00CF1F02" w14:paraId="0A1A2D8F" w14:textId="77777777">
        <w:trPr>
          <w:trHeight w:val="973"/>
        </w:trPr>
        <w:tc>
          <w:tcPr>
            <w:tcW w:w="593" w:type="dxa"/>
            <w:tcBorders>
              <w:top w:val="single" w:sz="4" w:space="0" w:color="auto"/>
              <w:left w:val="single" w:sz="4" w:space="0" w:color="auto"/>
              <w:bottom w:val="single" w:sz="4" w:space="0" w:color="auto"/>
              <w:right w:val="single" w:sz="4" w:space="0" w:color="auto"/>
            </w:tcBorders>
            <w:hideMark/>
          </w:tcPr>
          <w:p w14:paraId="5C1E7977"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1.</w:t>
            </w:r>
          </w:p>
        </w:tc>
        <w:tc>
          <w:tcPr>
            <w:tcW w:w="3590" w:type="dxa"/>
            <w:tcBorders>
              <w:top w:val="single" w:sz="4" w:space="0" w:color="auto"/>
              <w:left w:val="single" w:sz="4" w:space="0" w:color="auto"/>
              <w:bottom w:val="single" w:sz="4" w:space="0" w:color="auto"/>
              <w:right w:val="single" w:sz="4" w:space="0" w:color="auto"/>
            </w:tcBorders>
            <w:hideMark/>
          </w:tcPr>
          <w:p w14:paraId="1826C497"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Наименование заказчика</w:t>
            </w:r>
          </w:p>
        </w:tc>
        <w:tc>
          <w:tcPr>
            <w:tcW w:w="6530" w:type="dxa"/>
            <w:gridSpan w:val="2"/>
            <w:tcBorders>
              <w:top w:val="single" w:sz="4" w:space="0" w:color="auto"/>
              <w:left w:val="single" w:sz="4" w:space="0" w:color="auto"/>
              <w:bottom w:val="single" w:sz="4" w:space="0" w:color="auto"/>
              <w:right w:val="single" w:sz="4" w:space="0" w:color="auto"/>
            </w:tcBorders>
            <w:hideMark/>
          </w:tcPr>
          <w:p w14:paraId="2250A016"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Государственное образовательное учреждение «Приднестровский государственный университет им. Т.Г. Шевченко»</w:t>
            </w:r>
          </w:p>
        </w:tc>
      </w:tr>
      <w:tr w:rsidR="00CF1F02" w:rsidRPr="00CF1F02" w14:paraId="2B6F710A" w14:textId="77777777">
        <w:tc>
          <w:tcPr>
            <w:tcW w:w="593" w:type="dxa"/>
            <w:tcBorders>
              <w:top w:val="single" w:sz="4" w:space="0" w:color="auto"/>
              <w:left w:val="single" w:sz="4" w:space="0" w:color="auto"/>
              <w:bottom w:val="single" w:sz="4" w:space="0" w:color="auto"/>
              <w:right w:val="single" w:sz="4" w:space="0" w:color="auto"/>
            </w:tcBorders>
            <w:hideMark/>
          </w:tcPr>
          <w:p w14:paraId="295277F4"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2.</w:t>
            </w:r>
          </w:p>
        </w:tc>
        <w:tc>
          <w:tcPr>
            <w:tcW w:w="3590" w:type="dxa"/>
            <w:tcBorders>
              <w:top w:val="single" w:sz="4" w:space="0" w:color="auto"/>
              <w:left w:val="single" w:sz="4" w:space="0" w:color="auto"/>
              <w:bottom w:val="single" w:sz="4" w:space="0" w:color="auto"/>
              <w:right w:val="single" w:sz="4" w:space="0" w:color="auto"/>
            </w:tcBorders>
            <w:hideMark/>
          </w:tcPr>
          <w:p w14:paraId="5BD09D89"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Место нахождения</w:t>
            </w:r>
          </w:p>
        </w:tc>
        <w:tc>
          <w:tcPr>
            <w:tcW w:w="6530" w:type="dxa"/>
            <w:gridSpan w:val="2"/>
            <w:tcBorders>
              <w:top w:val="single" w:sz="4" w:space="0" w:color="auto"/>
              <w:left w:val="single" w:sz="4" w:space="0" w:color="auto"/>
              <w:bottom w:val="single" w:sz="4" w:space="0" w:color="auto"/>
              <w:right w:val="single" w:sz="4" w:space="0" w:color="auto"/>
            </w:tcBorders>
            <w:hideMark/>
          </w:tcPr>
          <w:p w14:paraId="6D387F10"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г. Тирасполь, ул.25 Октября 107</w:t>
            </w:r>
          </w:p>
        </w:tc>
      </w:tr>
      <w:tr w:rsidR="00CF1F02" w:rsidRPr="00CF1F02" w14:paraId="3348A0D4" w14:textId="77777777">
        <w:tc>
          <w:tcPr>
            <w:tcW w:w="593" w:type="dxa"/>
            <w:tcBorders>
              <w:top w:val="single" w:sz="4" w:space="0" w:color="auto"/>
              <w:left w:val="single" w:sz="4" w:space="0" w:color="auto"/>
              <w:bottom w:val="single" w:sz="4" w:space="0" w:color="auto"/>
              <w:right w:val="single" w:sz="4" w:space="0" w:color="auto"/>
            </w:tcBorders>
            <w:hideMark/>
          </w:tcPr>
          <w:p w14:paraId="6D505995"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tcBorders>
              <w:top w:val="single" w:sz="4" w:space="0" w:color="auto"/>
              <w:left w:val="single" w:sz="4" w:space="0" w:color="auto"/>
              <w:bottom w:val="single" w:sz="4" w:space="0" w:color="auto"/>
              <w:right w:val="single" w:sz="4" w:space="0" w:color="auto"/>
            </w:tcBorders>
            <w:hideMark/>
          </w:tcPr>
          <w:p w14:paraId="3E8997E0"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Почтовый адрес</w:t>
            </w:r>
          </w:p>
        </w:tc>
        <w:tc>
          <w:tcPr>
            <w:tcW w:w="6530" w:type="dxa"/>
            <w:gridSpan w:val="2"/>
            <w:tcBorders>
              <w:top w:val="single" w:sz="4" w:space="0" w:color="auto"/>
              <w:left w:val="single" w:sz="4" w:space="0" w:color="auto"/>
              <w:bottom w:val="single" w:sz="4" w:space="0" w:color="auto"/>
              <w:right w:val="single" w:sz="4" w:space="0" w:color="auto"/>
            </w:tcBorders>
            <w:hideMark/>
          </w:tcPr>
          <w:p w14:paraId="3F9431D5"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MD-3300, ПМР, г. Тирасполь, ул.25 Октября 107</w:t>
            </w:r>
          </w:p>
        </w:tc>
      </w:tr>
      <w:tr w:rsidR="00CF1F02" w:rsidRPr="00CF1F02" w14:paraId="60EC435E" w14:textId="77777777">
        <w:tc>
          <w:tcPr>
            <w:tcW w:w="593" w:type="dxa"/>
            <w:tcBorders>
              <w:top w:val="single" w:sz="4" w:space="0" w:color="auto"/>
              <w:left w:val="single" w:sz="4" w:space="0" w:color="auto"/>
              <w:bottom w:val="single" w:sz="4" w:space="0" w:color="auto"/>
              <w:right w:val="single" w:sz="4" w:space="0" w:color="auto"/>
            </w:tcBorders>
            <w:hideMark/>
          </w:tcPr>
          <w:p w14:paraId="044EC6CD"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tcBorders>
              <w:top w:val="single" w:sz="4" w:space="0" w:color="auto"/>
              <w:left w:val="single" w:sz="4" w:space="0" w:color="auto"/>
              <w:bottom w:val="single" w:sz="4" w:space="0" w:color="auto"/>
              <w:right w:val="single" w:sz="4" w:space="0" w:color="auto"/>
            </w:tcBorders>
            <w:hideMark/>
          </w:tcPr>
          <w:p w14:paraId="5D2D5B85"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Адрес электронной почты</w:t>
            </w:r>
          </w:p>
        </w:tc>
        <w:tc>
          <w:tcPr>
            <w:tcW w:w="6530" w:type="dxa"/>
            <w:gridSpan w:val="2"/>
            <w:tcBorders>
              <w:top w:val="single" w:sz="4" w:space="0" w:color="auto"/>
              <w:left w:val="single" w:sz="4" w:space="0" w:color="auto"/>
              <w:bottom w:val="single" w:sz="4" w:space="0" w:color="auto"/>
              <w:right w:val="single" w:sz="4" w:space="0" w:color="auto"/>
            </w:tcBorders>
            <w:hideMark/>
          </w:tcPr>
          <w:p w14:paraId="301CEE3C" w14:textId="77777777" w:rsidR="00CF1F02" w:rsidRPr="00CF1F02" w:rsidRDefault="00CF1F02" w:rsidP="00CF1F02">
            <w:pPr>
              <w:tabs>
                <w:tab w:val="left" w:pos="851"/>
              </w:tabs>
              <w:rPr>
                <w:rFonts w:ascii="Times New Roman" w:hAnsi="Times New Roman"/>
                <w:sz w:val="24"/>
                <w:szCs w:val="24"/>
              </w:rPr>
            </w:pPr>
            <w:hyperlink r:id="rId10" w:history="1">
              <w:r w:rsidRPr="00CF1F02">
                <w:rPr>
                  <w:rFonts w:ascii="Times New Roman" w:hAnsi="Times New Roman"/>
                  <w:sz w:val="24"/>
                  <w:szCs w:val="24"/>
                  <w:u w:val="single"/>
                  <w:lang w:val="en-US"/>
                </w:rPr>
                <w:t>kanz@spsu.ru</w:t>
              </w:r>
            </w:hyperlink>
            <w:r w:rsidRPr="00CF1F02">
              <w:rPr>
                <w:rFonts w:ascii="Times New Roman" w:hAnsi="Times New Roman"/>
                <w:sz w:val="24"/>
                <w:szCs w:val="24"/>
              </w:rPr>
              <w:t xml:space="preserve"> </w:t>
            </w:r>
          </w:p>
        </w:tc>
      </w:tr>
      <w:tr w:rsidR="00CF1F02" w:rsidRPr="00CF1F02" w14:paraId="1649044C" w14:textId="77777777">
        <w:tc>
          <w:tcPr>
            <w:tcW w:w="593" w:type="dxa"/>
            <w:tcBorders>
              <w:top w:val="single" w:sz="4" w:space="0" w:color="auto"/>
              <w:left w:val="single" w:sz="4" w:space="0" w:color="auto"/>
              <w:bottom w:val="single" w:sz="4" w:space="0" w:color="auto"/>
              <w:right w:val="single" w:sz="4" w:space="0" w:color="auto"/>
            </w:tcBorders>
            <w:hideMark/>
          </w:tcPr>
          <w:p w14:paraId="62E1699A"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5.</w:t>
            </w:r>
          </w:p>
        </w:tc>
        <w:tc>
          <w:tcPr>
            <w:tcW w:w="3590" w:type="dxa"/>
            <w:tcBorders>
              <w:top w:val="single" w:sz="4" w:space="0" w:color="auto"/>
              <w:left w:val="single" w:sz="4" w:space="0" w:color="auto"/>
              <w:bottom w:val="single" w:sz="4" w:space="0" w:color="auto"/>
              <w:right w:val="single" w:sz="4" w:space="0" w:color="auto"/>
            </w:tcBorders>
            <w:hideMark/>
          </w:tcPr>
          <w:p w14:paraId="7C9D2DD4"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Номер контактного телефона</w:t>
            </w:r>
          </w:p>
        </w:tc>
        <w:tc>
          <w:tcPr>
            <w:tcW w:w="6530" w:type="dxa"/>
            <w:gridSpan w:val="2"/>
            <w:tcBorders>
              <w:top w:val="single" w:sz="4" w:space="0" w:color="auto"/>
              <w:left w:val="single" w:sz="4" w:space="0" w:color="auto"/>
              <w:bottom w:val="single" w:sz="4" w:space="0" w:color="auto"/>
              <w:right w:val="single" w:sz="4" w:space="0" w:color="auto"/>
            </w:tcBorders>
            <w:hideMark/>
          </w:tcPr>
          <w:p w14:paraId="34F42C01"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(533) 79 449</w:t>
            </w:r>
          </w:p>
        </w:tc>
      </w:tr>
      <w:tr w:rsidR="00CF1F02" w:rsidRPr="00CF1F02" w14:paraId="7DB09E83" w14:textId="77777777">
        <w:trPr>
          <w:trHeight w:val="344"/>
        </w:trPr>
        <w:tc>
          <w:tcPr>
            <w:tcW w:w="593" w:type="dxa"/>
            <w:tcBorders>
              <w:top w:val="single" w:sz="4" w:space="0" w:color="auto"/>
              <w:left w:val="single" w:sz="4" w:space="0" w:color="auto"/>
              <w:bottom w:val="single" w:sz="4" w:space="0" w:color="auto"/>
              <w:right w:val="single" w:sz="4" w:space="0" w:color="auto"/>
            </w:tcBorders>
          </w:tcPr>
          <w:p w14:paraId="0A369A99" w14:textId="77777777" w:rsidR="00CF1F02" w:rsidRPr="00CF1F02" w:rsidRDefault="00CF1F02" w:rsidP="00CF1F02">
            <w:pPr>
              <w:tabs>
                <w:tab w:val="left" w:pos="851"/>
              </w:tabs>
              <w:ind w:firstLine="32"/>
              <w:jc w:val="center"/>
              <w:rPr>
                <w:rFonts w:ascii="Times New Roman" w:hAnsi="Times New Roman"/>
                <w:sz w:val="24"/>
                <w:szCs w:val="24"/>
              </w:rPr>
            </w:pPr>
          </w:p>
        </w:tc>
        <w:tc>
          <w:tcPr>
            <w:tcW w:w="10120" w:type="dxa"/>
            <w:gridSpan w:val="3"/>
            <w:tcBorders>
              <w:top w:val="single" w:sz="4" w:space="0" w:color="auto"/>
              <w:left w:val="single" w:sz="4" w:space="0" w:color="auto"/>
              <w:bottom w:val="single" w:sz="4" w:space="0" w:color="auto"/>
              <w:right w:val="single" w:sz="4" w:space="0" w:color="auto"/>
            </w:tcBorders>
            <w:hideMark/>
          </w:tcPr>
          <w:p w14:paraId="6BD5A1E4" w14:textId="77777777" w:rsidR="00CF1F02" w:rsidRPr="00CF1F02" w:rsidRDefault="00CF1F02" w:rsidP="00CF1F02">
            <w:pPr>
              <w:jc w:val="center"/>
              <w:rPr>
                <w:rFonts w:ascii="Times New Roman" w:hAnsi="Times New Roman"/>
                <w:sz w:val="24"/>
                <w:szCs w:val="24"/>
              </w:rPr>
            </w:pPr>
            <w:r w:rsidRPr="00CF1F02">
              <w:rPr>
                <w:rFonts w:ascii="Times New Roman" w:hAnsi="Times New Roman"/>
                <w:b/>
                <w:bCs/>
                <w:sz w:val="24"/>
                <w:szCs w:val="24"/>
              </w:rPr>
              <w:t>3. Информация о процедуре закупки</w:t>
            </w:r>
          </w:p>
        </w:tc>
      </w:tr>
      <w:tr w:rsidR="00CF1F02" w:rsidRPr="00CF1F02" w14:paraId="3AA72721" w14:textId="77777777">
        <w:tc>
          <w:tcPr>
            <w:tcW w:w="593" w:type="dxa"/>
            <w:tcBorders>
              <w:top w:val="single" w:sz="4" w:space="0" w:color="auto"/>
              <w:left w:val="single" w:sz="4" w:space="0" w:color="auto"/>
              <w:bottom w:val="single" w:sz="4" w:space="0" w:color="auto"/>
              <w:right w:val="single" w:sz="4" w:space="0" w:color="auto"/>
            </w:tcBorders>
            <w:hideMark/>
          </w:tcPr>
          <w:p w14:paraId="7BBDFD00"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1.</w:t>
            </w:r>
          </w:p>
        </w:tc>
        <w:tc>
          <w:tcPr>
            <w:tcW w:w="3590" w:type="dxa"/>
            <w:tcBorders>
              <w:top w:val="single" w:sz="4" w:space="0" w:color="auto"/>
              <w:left w:val="single" w:sz="4" w:space="0" w:color="auto"/>
              <w:bottom w:val="single" w:sz="4" w:space="0" w:color="auto"/>
              <w:right w:val="single" w:sz="4" w:space="0" w:color="auto"/>
            </w:tcBorders>
            <w:hideMark/>
          </w:tcPr>
          <w:p w14:paraId="429FDB1E"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и время начала подачи заявок</w:t>
            </w:r>
          </w:p>
        </w:tc>
        <w:tc>
          <w:tcPr>
            <w:tcW w:w="6530" w:type="dxa"/>
            <w:gridSpan w:val="2"/>
            <w:tcBorders>
              <w:top w:val="single" w:sz="4" w:space="0" w:color="auto"/>
              <w:left w:val="single" w:sz="4" w:space="0" w:color="auto"/>
              <w:bottom w:val="single" w:sz="4" w:space="0" w:color="auto"/>
              <w:right w:val="single" w:sz="4" w:space="0" w:color="auto"/>
            </w:tcBorders>
            <w:hideMark/>
          </w:tcPr>
          <w:p w14:paraId="09A5D9F4" w14:textId="47078510" w:rsidR="00CF1F02" w:rsidRPr="00CF1F02" w:rsidRDefault="00D63625" w:rsidP="00CF1F02">
            <w:pPr>
              <w:tabs>
                <w:tab w:val="left" w:pos="851"/>
              </w:tabs>
              <w:rPr>
                <w:rFonts w:ascii="Times New Roman" w:hAnsi="Times New Roman"/>
                <w:sz w:val="24"/>
                <w:szCs w:val="24"/>
              </w:rPr>
            </w:pPr>
            <w:r>
              <w:rPr>
                <w:rFonts w:ascii="Times New Roman" w:hAnsi="Times New Roman"/>
                <w:sz w:val="24"/>
                <w:szCs w:val="24"/>
              </w:rPr>
              <w:t>20</w:t>
            </w:r>
            <w:r w:rsidR="00CF1F02" w:rsidRPr="00CF1F02">
              <w:rPr>
                <w:rFonts w:ascii="Times New Roman" w:hAnsi="Times New Roman"/>
                <w:sz w:val="24"/>
                <w:szCs w:val="24"/>
              </w:rPr>
              <w:t>.0</w:t>
            </w:r>
            <w:r w:rsidR="00EA4765">
              <w:rPr>
                <w:rFonts w:ascii="Times New Roman" w:hAnsi="Times New Roman"/>
                <w:sz w:val="24"/>
                <w:szCs w:val="24"/>
              </w:rPr>
              <w:t>3</w:t>
            </w:r>
            <w:r w:rsidR="00CF1F02" w:rsidRPr="00CF1F02">
              <w:rPr>
                <w:rFonts w:ascii="Times New Roman" w:hAnsi="Times New Roman"/>
                <w:sz w:val="24"/>
                <w:szCs w:val="24"/>
              </w:rPr>
              <w:t>.2026 г. с 08:00</w:t>
            </w:r>
          </w:p>
        </w:tc>
      </w:tr>
      <w:tr w:rsidR="00CF1F02" w:rsidRPr="00CF1F02" w14:paraId="18183432" w14:textId="77777777">
        <w:tc>
          <w:tcPr>
            <w:tcW w:w="593" w:type="dxa"/>
            <w:tcBorders>
              <w:top w:val="single" w:sz="4" w:space="0" w:color="auto"/>
              <w:left w:val="single" w:sz="4" w:space="0" w:color="auto"/>
              <w:bottom w:val="single" w:sz="4" w:space="0" w:color="auto"/>
              <w:right w:val="single" w:sz="4" w:space="0" w:color="auto"/>
            </w:tcBorders>
            <w:hideMark/>
          </w:tcPr>
          <w:p w14:paraId="3994ED63"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2.</w:t>
            </w:r>
          </w:p>
        </w:tc>
        <w:tc>
          <w:tcPr>
            <w:tcW w:w="3590" w:type="dxa"/>
            <w:tcBorders>
              <w:top w:val="single" w:sz="4" w:space="0" w:color="auto"/>
              <w:left w:val="single" w:sz="4" w:space="0" w:color="auto"/>
              <w:bottom w:val="single" w:sz="4" w:space="0" w:color="auto"/>
              <w:right w:val="single" w:sz="4" w:space="0" w:color="auto"/>
            </w:tcBorders>
            <w:hideMark/>
          </w:tcPr>
          <w:p w14:paraId="2163C4FC"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и время окончания подачи заявок</w:t>
            </w:r>
          </w:p>
        </w:tc>
        <w:tc>
          <w:tcPr>
            <w:tcW w:w="6530" w:type="dxa"/>
            <w:gridSpan w:val="2"/>
            <w:tcBorders>
              <w:top w:val="single" w:sz="4" w:space="0" w:color="auto"/>
              <w:left w:val="single" w:sz="4" w:space="0" w:color="auto"/>
              <w:bottom w:val="single" w:sz="4" w:space="0" w:color="auto"/>
              <w:right w:val="single" w:sz="4" w:space="0" w:color="auto"/>
            </w:tcBorders>
            <w:hideMark/>
          </w:tcPr>
          <w:p w14:paraId="0B88BF1B" w14:textId="3E2A3DAC" w:rsidR="00CF1F02" w:rsidRPr="00CF1F02" w:rsidRDefault="003C2ECD" w:rsidP="00CF1F02">
            <w:pPr>
              <w:tabs>
                <w:tab w:val="left" w:pos="851"/>
              </w:tabs>
              <w:rPr>
                <w:rFonts w:ascii="Times New Roman" w:hAnsi="Times New Roman"/>
                <w:sz w:val="24"/>
                <w:szCs w:val="24"/>
              </w:rPr>
            </w:pPr>
            <w:r>
              <w:rPr>
                <w:rFonts w:ascii="Times New Roman" w:hAnsi="Times New Roman"/>
                <w:sz w:val="24"/>
                <w:szCs w:val="24"/>
              </w:rPr>
              <w:t>27</w:t>
            </w:r>
            <w:r w:rsidR="00CF1F02" w:rsidRPr="00CF1F02">
              <w:rPr>
                <w:rFonts w:ascii="Times New Roman" w:hAnsi="Times New Roman"/>
                <w:sz w:val="24"/>
                <w:szCs w:val="24"/>
              </w:rPr>
              <w:t>.0</w:t>
            </w:r>
            <w:r w:rsidR="00EA4765">
              <w:rPr>
                <w:rFonts w:ascii="Times New Roman" w:hAnsi="Times New Roman"/>
                <w:sz w:val="24"/>
                <w:szCs w:val="24"/>
              </w:rPr>
              <w:t>3</w:t>
            </w:r>
            <w:r w:rsidR="00CF1F02" w:rsidRPr="00CF1F02">
              <w:rPr>
                <w:rFonts w:ascii="Times New Roman" w:hAnsi="Times New Roman"/>
                <w:sz w:val="24"/>
                <w:szCs w:val="24"/>
              </w:rPr>
              <w:t xml:space="preserve">.2026 г. до </w:t>
            </w:r>
            <w:r w:rsidR="00EA4765">
              <w:rPr>
                <w:rFonts w:ascii="Times New Roman" w:hAnsi="Times New Roman"/>
                <w:sz w:val="24"/>
                <w:szCs w:val="24"/>
              </w:rPr>
              <w:t>09</w:t>
            </w:r>
            <w:r w:rsidR="00CF1F02" w:rsidRPr="00CF1F02">
              <w:rPr>
                <w:rFonts w:ascii="Times New Roman" w:hAnsi="Times New Roman"/>
                <w:sz w:val="24"/>
                <w:szCs w:val="24"/>
              </w:rPr>
              <w:t>:</w:t>
            </w:r>
            <w:r>
              <w:rPr>
                <w:rFonts w:ascii="Times New Roman" w:hAnsi="Times New Roman"/>
                <w:sz w:val="24"/>
                <w:szCs w:val="24"/>
              </w:rPr>
              <w:t>0</w:t>
            </w:r>
            <w:r w:rsidR="00CF1F02" w:rsidRPr="00CF1F02">
              <w:rPr>
                <w:rFonts w:ascii="Times New Roman" w:hAnsi="Times New Roman"/>
                <w:sz w:val="24"/>
                <w:szCs w:val="24"/>
              </w:rPr>
              <w:t>0</w:t>
            </w:r>
          </w:p>
        </w:tc>
      </w:tr>
      <w:tr w:rsidR="00CF1F02" w:rsidRPr="00CF1F02" w14:paraId="779CBC7B" w14:textId="77777777">
        <w:tc>
          <w:tcPr>
            <w:tcW w:w="593" w:type="dxa"/>
            <w:tcBorders>
              <w:top w:val="single" w:sz="4" w:space="0" w:color="auto"/>
              <w:left w:val="single" w:sz="4" w:space="0" w:color="auto"/>
              <w:bottom w:val="single" w:sz="4" w:space="0" w:color="auto"/>
              <w:right w:val="single" w:sz="4" w:space="0" w:color="auto"/>
            </w:tcBorders>
            <w:hideMark/>
          </w:tcPr>
          <w:p w14:paraId="73971D48"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tcBorders>
              <w:top w:val="single" w:sz="4" w:space="0" w:color="auto"/>
              <w:left w:val="single" w:sz="4" w:space="0" w:color="auto"/>
              <w:bottom w:val="single" w:sz="4" w:space="0" w:color="auto"/>
              <w:right w:val="single" w:sz="4" w:space="0" w:color="auto"/>
            </w:tcBorders>
            <w:hideMark/>
          </w:tcPr>
          <w:p w14:paraId="074B3910"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Место подачи заявок</w:t>
            </w:r>
          </w:p>
        </w:tc>
        <w:tc>
          <w:tcPr>
            <w:tcW w:w="6530" w:type="dxa"/>
            <w:gridSpan w:val="2"/>
            <w:tcBorders>
              <w:top w:val="single" w:sz="4" w:space="0" w:color="auto"/>
              <w:left w:val="single" w:sz="4" w:space="0" w:color="auto"/>
              <w:bottom w:val="single" w:sz="4" w:space="0" w:color="auto"/>
              <w:right w:val="single" w:sz="4" w:space="0" w:color="auto"/>
            </w:tcBorders>
            <w:hideMark/>
          </w:tcPr>
          <w:p w14:paraId="6BD8CF7C"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г. Тирасполь ул.25 Октября 107 каб.131 (общий отдел)</w:t>
            </w:r>
          </w:p>
        </w:tc>
      </w:tr>
      <w:tr w:rsidR="00CF1F02" w:rsidRPr="00CF1F02" w14:paraId="6820804F" w14:textId="77777777">
        <w:tc>
          <w:tcPr>
            <w:tcW w:w="593" w:type="dxa"/>
            <w:tcBorders>
              <w:top w:val="single" w:sz="4" w:space="0" w:color="auto"/>
              <w:left w:val="single" w:sz="4" w:space="0" w:color="auto"/>
              <w:bottom w:val="single" w:sz="4" w:space="0" w:color="auto"/>
              <w:right w:val="single" w:sz="4" w:space="0" w:color="auto"/>
            </w:tcBorders>
            <w:hideMark/>
          </w:tcPr>
          <w:p w14:paraId="52F7C560"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tcBorders>
              <w:top w:val="single" w:sz="4" w:space="0" w:color="auto"/>
              <w:left w:val="single" w:sz="4" w:space="0" w:color="auto"/>
              <w:bottom w:val="single" w:sz="4" w:space="0" w:color="auto"/>
              <w:right w:val="single" w:sz="4" w:space="0" w:color="auto"/>
            </w:tcBorders>
            <w:hideMark/>
          </w:tcPr>
          <w:p w14:paraId="065BD61C"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Порядок подачи заявок</w:t>
            </w:r>
          </w:p>
        </w:tc>
        <w:tc>
          <w:tcPr>
            <w:tcW w:w="6530" w:type="dxa"/>
            <w:gridSpan w:val="2"/>
            <w:tcBorders>
              <w:top w:val="single" w:sz="4" w:space="0" w:color="auto"/>
              <w:left w:val="single" w:sz="4" w:space="0" w:color="auto"/>
              <w:bottom w:val="single" w:sz="4" w:space="0" w:color="auto"/>
              <w:right w:val="single" w:sz="4" w:space="0" w:color="auto"/>
            </w:tcBorders>
            <w:hideMark/>
          </w:tcPr>
          <w:p w14:paraId="0C31A8AC" w14:textId="77777777" w:rsidR="00CF1F02" w:rsidRPr="00CF1F02" w:rsidRDefault="00CF1F02" w:rsidP="00CF1F02">
            <w:pPr>
              <w:tabs>
                <w:tab w:val="left" w:pos="851"/>
              </w:tabs>
              <w:ind w:firstLine="567"/>
              <w:jc w:val="both"/>
              <w:rPr>
                <w:rFonts w:ascii="Times New Roman" w:hAnsi="Times New Roman"/>
                <w:sz w:val="24"/>
                <w:szCs w:val="24"/>
              </w:rPr>
            </w:pPr>
            <w:r w:rsidRPr="00CF1F02">
              <w:rPr>
                <w:rFonts w:ascii="Times New Roman" w:hAnsi="Times New Roman"/>
                <w:sz w:val="24"/>
                <w:szCs w:val="24"/>
              </w:rPr>
              <w:t>Заявки подаются в запечатанном конверте, в письменной форме (все листы заявки должны быть прошиты и пронумерованы), не позволяющем просматривать его содержимое до вскрытия.</w:t>
            </w:r>
          </w:p>
        </w:tc>
      </w:tr>
      <w:tr w:rsidR="00CF1F02" w:rsidRPr="00CF1F02" w14:paraId="6F15E06A" w14:textId="77777777">
        <w:trPr>
          <w:trHeight w:val="359"/>
        </w:trPr>
        <w:tc>
          <w:tcPr>
            <w:tcW w:w="593" w:type="dxa"/>
            <w:tcBorders>
              <w:top w:val="single" w:sz="4" w:space="0" w:color="auto"/>
              <w:left w:val="single" w:sz="4" w:space="0" w:color="auto"/>
              <w:bottom w:val="single" w:sz="4" w:space="0" w:color="auto"/>
              <w:right w:val="single" w:sz="4" w:space="0" w:color="auto"/>
            </w:tcBorders>
            <w:hideMark/>
          </w:tcPr>
          <w:p w14:paraId="41E74EE2"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5.</w:t>
            </w:r>
          </w:p>
        </w:tc>
        <w:tc>
          <w:tcPr>
            <w:tcW w:w="3590" w:type="dxa"/>
            <w:tcBorders>
              <w:top w:val="single" w:sz="4" w:space="0" w:color="auto"/>
              <w:left w:val="single" w:sz="4" w:space="0" w:color="auto"/>
              <w:bottom w:val="single" w:sz="4" w:space="0" w:color="auto"/>
              <w:right w:val="single" w:sz="4" w:space="0" w:color="auto"/>
            </w:tcBorders>
            <w:hideMark/>
          </w:tcPr>
          <w:p w14:paraId="61CA1B6D"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Дата и время проведения закупки</w:t>
            </w:r>
          </w:p>
        </w:tc>
        <w:tc>
          <w:tcPr>
            <w:tcW w:w="6530" w:type="dxa"/>
            <w:gridSpan w:val="2"/>
            <w:tcBorders>
              <w:top w:val="single" w:sz="4" w:space="0" w:color="auto"/>
              <w:left w:val="single" w:sz="4" w:space="0" w:color="auto"/>
              <w:bottom w:val="single" w:sz="4" w:space="0" w:color="auto"/>
              <w:right w:val="single" w:sz="4" w:space="0" w:color="auto"/>
            </w:tcBorders>
            <w:hideMark/>
          </w:tcPr>
          <w:p w14:paraId="218B10F2" w14:textId="10DE1E04" w:rsidR="00CF1F02" w:rsidRPr="00CF1F02" w:rsidRDefault="003C2ECD" w:rsidP="00CF1F02">
            <w:pPr>
              <w:tabs>
                <w:tab w:val="left" w:pos="851"/>
              </w:tabs>
              <w:rPr>
                <w:rFonts w:ascii="Times New Roman" w:hAnsi="Times New Roman"/>
                <w:sz w:val="24"/>
                <w:szCs w:val="24"/>
              </w:rPr>
            </w:pPr>
            <w:r>
              <w:rPr>
                <w:rFonts w:ascii="Times New Roman" w:hAnsi="Times New Roman"/>
                <w:sz w:val="24"/>
                <w:szCs w:val="24"/>
              </w:rPr>
              <w:t>27</w:t>
            </w:r>
            <w:r w:rsidR="00CF1F02" w:rsidRPr="00CF1F02">
              <w:rPr>
                <w:rFonts w:ascii="Times New Roman" w:hAnsi="Times New Roman"/>
                <w:sz w:val="24"/>
                <w:szCs w:val="24"/>
              </w:rPr>
              <w:t>.0</w:t>
            </w:r>
            <w:r w:rsidR="00EA4765">
              <w:rPr>
                <w:rFonts w:ascii="Times New Roman" w:hAnsi="Times New Roman"/>
                <w:sz w:val="24"/>
                <w:szCs w:val="24"/>
              </w:rPr>
              <w:t>3</w:t>
            </w:r>
            <w:r w:rsidR="00CF1F02" w:rsidRPr="00CF1F02">
              <w:rPr>
                <w:rFonts w:ascii="Times New Roman" w:hAnsi="Times New Roman"/>
                <w:sz w:val="24"/>
                <w:szCs w:val="24"/>
              </w:rPr>
              <w:t xml:space="preserve">.2026 г. до </w:t>
            </w:r>
            <w:r w:rsidR="00EA4765">
              <w:rPr>
                <w:rFonts w:ascii="Times New Roman" w:hAnsi="Times New Roman"/>
                <w:sz w:val="24"/>
                <w:szCs w:val="24"/>
              </w:rPr>
              <w:t>09</w:t>
            </w:r>
            <w:r w:rsidR="00CF1F02" w:rsidRPr="00CF1F02">
              <w:rPr>
                <w:rFonts w:ascii="Times New Roman" w:hAnsi="Times New Roman"/>
                <w:sz w:val="24"/>
                <w:szCs w:val="24"/>
              </w:rPr>
              <w:t>:</w:t>
            </w:r>
            <w:r>
              <w:rPr>
                <w:rFonts w:ascii="Times New Roman" w:hAnsi="Times New Roman"/>
                <w:sz w:val="24"/>
                <w:szCs w:val="24"/>
              </w:rPr>
              <w:t>0</w:t>
            </w:r>
            <w:r w:rsidR="00CF1F02" w:rsidRPr="00CF1F02">
              <w:rPr>
                <w:rFonts w:ascii="Times New Roman" w:hAnsi="Times New Roman"/>
                <w:sz w:val="24"/>
                <w:szCs w:val="24"/>
              </w:rPr>
              <w:t>0</w:t>
            </w:r>
          </w:p>
        </w:tc>
      </w:tr>
      <w:tr w:rsidR="00CF1F02" w:rsidRPr="00CF1F02" w14:paraId="38AE5095" w14:textId="77777777">
        <w:tc>
          <w:tcPr>
            <w:tcW w:w="593" w:type="dxa"/>
            <w:tcBorders>
              <w:top w:val="single" w:sz="4" w:space="0" w:color="auto"/>
              <w:left w:val="single" w:sz="4" w:space="0" w:color="auto"/>
              <w:bottom w:val="single" w:sz="4" w:space="0" w:color="auto"/>
              <w:right w:val="single" w:sz="4" w:space="0" w:color="auto"/>
            </w:tcBorders>
            <w:hideMark/>
          </w:tcPr>
          <w:p w14:paraId="354F2DCE"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6.</w:t>
            </w:r>
          </w:p>
        </w:tc>
        <w:tc>
          <w:tcPr>
            <w:tcW w:w="3590" w:type="dxa"/>
            <w:tcBorders>
              <w:top w:val="single" w:sz="4" w:space="0" w:color="auto"/>
              <w:left w:val="single" w:sz="4" w:space="0" w:color="auto"/>
              <w:bottom w:val="single" w:sz="4" w:space="0" w:color="auto"/>
              <w:right w:val="single" w:sz="4" w:space="0" w:color="auto"/>
            </w:tcBorders>
            <w:hideMark/>
          </w:tcPr>
          <w:p w14:paraId="399D15DF"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Место проведения закупки</w:t>
            </w:r>
          </w:p>
        </w:tc>
        <w:tc>
          <w:tcPr>
            <w:tcW w:w="6530" w:type="dxa"/>
            <w:gridSpan w:val="2"/>
            <w:tcBorders>
              <w:top w:val="single" w:sz="4" w:space="0" w:color="auto"/>
              <w:left w:val="single" w:sz="4" w:space="0" w:color="auto"/>
              <w:bottom w:val="single" w:sz="4" w:space="0" w:color="auto"/>
              <w:right w:val="single" w:sz="4" w:space="0" w:color="auto"/>
            </w:tcBorders>
            <w:hideMark/>
          </w:tcPr>
          <w:p w14:paraId="5A5CE447"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 xml:space="preserve">г. Тирасполь ул.25 Октября (Покровская) 107, 2-й этаж большой конференц-зал </w:t>
            </w:r>
          </w:p>
        </w:tc>
      </w:tr>
      <w:tr w:rsidR="00CF1F02" w:rsidRPr="00CF1F02" w14:paraId="0334D74C" w14:textId="77777777">
        <w:tc>
          <w:tcPr>
            <w:tcW w:w="593" w:type="dxa"/>
            <w:tcBorders>
              <w:top w:val="single" w:sz="4" w:space="0" w:color="auto"/>
              <w:left w:val="single" w:sz="4" w:space="0" w:color="auto"/>
              <w:bottom w:val="single" w:sz="4" w:space="0" w:color="auto"/>
              <w:right w:val="single" w:sz="4" w:space="0" w:color="auto"/>
            </w:tcBorders>
            <w:hideMark/>
          </w:tcPr>
          <w:p w14:paraId="12564756"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7.</w:t>
            </w:r>
          </w:p>
        </w:tc>
        <w:tc>
          <w:tcPr>
            <w:tcW w:w="3590" w:type="dxa"/>
            <w:tcBorders>
              <w:top w:val="single" w:sz="4" w:space="0" w:color="auto"/>
              <w:left w:val="single" w:sz="4" w:space="0" w:color="auto"/>
              <w:bottom w:val="single" w:sz="4" w:space="0" w:color="auto"/>
              <w:right w:val="single" w:sz="4" w:space="0" w:color="auto"/>
            </w:tcBorders>
            <w:hideMark/>
          </w:tcPr>
          <w:p w14:paraId="12FB749A" w14:textId="77777777" w:rsidR="00CF1F02" w:rsidRPr="00CF1F02" w:rsidRDefault="00CF1F02" w:rsidP="00CF1F02">
            <w:pPr>
              <w:rPr>
                <w:rFonts w:ascii="Times New Roman" w:hAnsi="Times New Roman"/>
                <w:sz w:val="24"/>
                <w:szCs w:val="24"/>
              </w:rPr>
            </w:pPr>
            <w:r w:rsidRPr="00CF1F02">
              <w:rPr>
                <w:rFonts w:ascii="Times New Roman" w:eastAsia="Times New Roman" w:hAnsi="Times New Roman"/>
                <w:sz w:val="24"/>
                <w:szCs w:val="24"/>
                <w:lang w:eastAsia="ru-RU"/>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6530" w:type="dxa"/>
            <w:gridSpan w:val="2"/>
            <w:tcBorders>
              <w:top w:val="single" w:sz="4" w:space="0" w:color="auto"/>
              <w:left w:val="single" w:sz="4" w:space="0" w:color="auto"/>
              <w:bottom w:val="single" w:sz="4" w:space="0" w:color="auto"/>
              <w:right w:val="single" w:sz="4" w:space="0" w:color="auto"/>
            </w:tcBorders>
          </w:tcPr>
          <w:p w14:paraId="53B500ED" w14:textId="77777777" w:rsidR="00CF1F02" w:rsidRPr="00CF1F02" w:rsidRDefault="00CF1F02" w:rsidP="00CF1F02">
            <w:pPr>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В соответствии с требованиями Постановления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(САЗ 20-13) </w:t>
            </w:r>
          </w:p>
          <w:p w14:paraId="61F15ACA" w14:textId="77777777" w:rsidR="00CF1F02" w:rsidRPr="00CF1F02" w:rsidRDefault="00CF1F02" w:rsidP="00CF1F02">
            <w:pPr>
              <w:tabs>
                <w:tab w:val="left" w:pos="851"/>
              </w:tabs>
              <w:jc w:val="both"/>
              <w:rPr>
                <w:rFonts w:ascii="Times New Roman" w:eastAsia="Times New Roman" w:hAnsi="Times New Roman"/>
                <w:sz w:val="24"/>
                <w:szCs w:val="24"/>
                <w:lang w:eastAsia="ru-RU"/>
              </w:rPr>
            </w:pPr>
          </w:p>
        </w:tc>
      </w:tr>
      <w:tr w:rsidR="00CF1F02" w:rsidRPr="00CF1F02" w14:paraId="3697AA6B" w14:textId="77777777">
        <w:tc>
          <w:tcPr>
            <w:tcW w:w="593" w:type="dxa"/>
            <w:tcBorders>
              <w:top w:val="single" w:sz="4" w:space="0" w:color="auto"/>
              <w:left w:val="single" w:sz="4" w:space="0" w:color="auto"/>
              <w:bottom w:val="single" w:sz="4" w:space="0" w:color="auto"/>
              <w:right w:val="single" w:sz="4" w:space="0" w:color="auto"/>
            </w:tcBorders>
            <w:hideMark/>
          </w:tcPr>
          <w:p w14:paraId="1D341EE8"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lastRenderedPageBreak/>
              <w:t>8.</w:t>
            </w:r>
          </w:p>
        </w:tc>
        <w:tc>
          <w:tcPr>
            <w:tcW w:w="3590" w:type="dxa"/>
            <w:tcBorders>
              <w:top w:val="single" w:sz="4" w:space="0" w:color="auto"/>
              <w:left w:val="single" w:sz="4" w:space="0" w:color="auto"/>
              <w:bottom w:val="single" w:sz="4" w:space="0" w:color="auto"/>
              <w:right w:val="single" w:sz="4" w:space="0" w:color="auto"/>
            </w:tcBorders>
            <w:hideMark/>
          </w:tcPr>
          <w:p w14:paraId="739268C5" w14:textId="77777777" w:rsidR="00CF1F02" w:rsidRPr="00CF1F02" w:rsidRDefault="00CF1F02" w:rsidP="00CF1F02">
            <w:pP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Язык или языки, на которых предоставляется документация о проведении запроса предложений</w:t>
            </w:r>
          </w:p>
        </w:tc>
        <w:tc>
          <w:tcPr>
            <w:tcW w:w="6530" w:type="dxa"/>
            <w:gridSpan w:val="2"/>
            <w:tcBorders>
              <w:top w:val="single" w:sz="4" w:space="0" w:color="auto"/>
              <w:left w:val="single" w:sz="4" w:space="0" w:color="auto"/>
              <w:bottom w:val="single" w:sz="4" w:space="0" w:color="auto"/>
              <w:right w:val="single" w:sz="4" w:space="0" w:color="auto"/>
            </w:tcBorders>
            <w:hideMark/>
          </w:tcPr>
          <w:p w14:paraId="52CA5124" w14:textId="77777777" w:rsidR="00CF1F02" w:rsidRPr="00CF1F02" w:rsidRDefault="00CF1F02" w:rsidP="00CF1F02">
            <w:pPr>
              <w:tabs>
                <w:tab w:val="left" w:pos="851"/>
              </w:tabs>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Русский язык</w:t>
            </w:r>
          </w:p>
        </w:tc>
      </w:tr>
      <w:tr w:rsidR="00CF1F02" w:rsidRPr="00CF1F02" w14:paraId="5A2DEB35" w14:textId="77777777">
        <w:tc>
          <w:tcPr>
            <w:tcW w:w="593" w:type="dxa"/>
            <w:tcBorders>
              <w:top w:val="single" w:sz="4" w:space="0" w:color="auto"/>
              <w:left w:val="single" w:sz="4" w:space="0" w:color="auto"/>
              <w:bottom w:val="single" w:sz="4" w:space="0" w:color="auto"/>
              <w:right w:val="single" w:sz="4" w:space="0" w:color="auto"/>
            </w:tcBorders>
          </w:tcPr>
          <w:p w14:paraId="7371AAA0" w14:textId="77777777" w:rsidR="00CF1F02" w:rsidRPr="00CF1F02" w:rsidRDefault="00CF1F02" w:rsidP="00CF1F02">
            <w:pPr>
              <w:tabs>
                <w:tab w:val="left" w:pos="851"/>
              </w:tabs>
              <w:ind w:firstLine="32"/>
              <w:jc w:val="center"/>
              <w:rPr>
                <w:rFonts w:ascii="Times New Roman" w:hAnsi="Times New Roman"/>
                <w:sz w:val="24"/>
                <w:szCs w:val="24"/>
              </w:rPr>
            </w:pPr>
          </w:p>
        </w:tc>
        <w:tc>
          <w:tcPr>
            <w:tcW w:w="10120" w:type="dxa"/>
            <w:gridSpan w:val="3"/>
            <w:tcBorders>
              <w:top w:val="single" w:sz="4" w:space="0" w:color="auto"/>
              <w:left w:val="single" w:sz="4" w:space="0" w:color="auto"/>
              <w:bottom w:val="single" w:sz="4" w:space="0" w:color="auto"/>
              <w:right w:val="single" w:sz="4" w:space="0" w:color="auto"/>
            </w:tcBorders>
            <w:hideMark/>
          </w:tcPr>
          <w:p w14:paraId="6AABC192" w14:textId="77777777" w:rsidR="00CF1F02" w:rsidRPr="00CF1F02" w:rsidRDefault="00CF1F02" w:rsidP="00CF1F02">
            <w:pPr>
              <w:jc w:val="center"/>
              <w:rPr>
                <w:rFonts w:ascii="Times New Roman" w:hAnsi="Times New Roman"/>
                <w:sz w:val="24"/>
                <w:szCs w:val="24"/>
              </w:rPr>
            </w:pPr>
            <w:r w:rsidRPr="00CF1F02">
              <w:rPr>
                <w:rFonts w:ascii="Times New Roman" w:hAnsi="Times New Roman"/>
                <w:b/>
                <w:bCs/>
                <w:sz w:val="24"/>
                <w:szCs w:val="24"/>
              </w:rPr>
              <w:t>4. Начальная (максимальная) цена контракта</w:t>
            </w:r>
          </w:p>
        </w:tc>
      </w:tr>
      <w:tr w:rsidR="00CF1F02" w:rsidRPr="00CF1F02" w14:paraId="64562197" w14:textId="77777777">
        <w:tc>
          <w:tcPr>
            <w:tcW w:w="593" w:type="dxa"/>
            <w:tcBorders>
              <w:top w:val="single" w:sz="4" w:space="0" w:color="auto"/>
              <w:left w:val="single" w:sz="4" w:space="0" w:color="auto"/>
              <w:bottom w:val="single" w:sz="4" w:space="0" w:color="auto"/>
              <w:right w:val="single" w:sz="4" w:space="0" w:color="auto"/>
            </w:tcBorders>
            <w:hideMark/>
          </w:tcPr>
          <w:p w14:paraId="2EA5430C"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1.</w:t>
            </w:r>
          </w:p>
        </w:tc>
        <w:tc>
          <w:tcPr>
            <w:tcW w:w="3590" w:type="dxa"/>
            <w:tcBorders>
              <w:top w:val="single" w:sz="4" w:space="0" w:color="auto"/>
              <w:left w:val="single" w:sz="4" w:space="0" w:color="auto"/>
              <w:bottom w:val="single" w:sz="4" w:space="0" w:color="auto"/>
              <w:right w:val="single" w:sz="4" w:space="0" w:color="auto"/>
            </w:tcBorders>
            <w:hideMark/>
          </w:tcPr>
          <w:p w14:paraId="1509E154"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Начальная (максимальная) цена контракта</w:t>
            </w:r>
          </w:p>
        </w:tc>
        <w:tc>
          <w:tcPr>
            <w:tcW w:w="6530" w:type="dxa"/>
            <w:gridSpan w:val="2"/>
            <w:tcBorders>
              <w:top w:val="single" w:sz="4" w:space="0" w:color="auto"/>
              <w:left w:val="single" w:sz="4" w:space="0" w:color="auto"/>
              <w:bottom w:val="single" w:sz="4" w:space="0" w:color="auto"/>
              <w:right w:val="single" w:sz="4" w:space="0" w:color="auto"/>
            </w:tcBorders>
            <w:hideMark/>
          </w:tcPr>
          <w:p w14:paraId="37160F4F" w14:textId="17EB3DC7" w:rsidR="00CF1F02" w:rsidRPr="00CF1F02" w:rsidRDefault="00EA4765" w:rsidP="00CF1F02">
            <w:pPr>
              <w:rPr>
                <w:rFonts w:ascii="Times New Roman" w:hAnsi="Times New Roman"/>
              </w:rPr>
            </w:pPr>
            <w:r w:rsidRPr="00EA4765">
              <w:rPr>
                <w:rFonts w:ascii="Times New Roman" w:hAnsi="Times New Roman"/>
              </w:rPr>
              <w:t>10 735,90</w:t>
            </w:r>
          </w:p>
        </w:tc>
      </w:tr>
      <w:tr w:rsidR="00CF1F02" w:rsidRPr="00CF1F02" w14:paraId="2CDDF8C5" w14:textId="77777777">
        <w:tc>
          <w:tcPr>
            <w:tcW w:w="593" w:type="dxa"/>
            <w:tcBorders>
              <w:top w:val="single" w:sz="4" w:space="0" w:color="auto"/>
              <w:left w:val="single" w:sz="4" w:space="0" w:color="auto"/>
              <w:bottom w:val="single" w:sz="4" w:space="0" w:color="auto"/>
              <w:right w:val="single" w:sz="4" w:space="0" w:color="auto"/>
            </w:tcBorders>
            <w:hideMark/>
          </w:tcPr>
          <w:p w14:paraId="57537A2B"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2.</w:t>
            </w:r>
          </w:p>
        </w:tc>
        <w:tc>
          <w:tcPr>
            <w:tcW w:w="3590" w:type="dxa"/>
            <w:tcBorders>
              <w:top w:val="single" w:sz="4" w:space="0" w:color="auto"/>
              <w:left w:val="single" w:sz="4" w:space="0" w:color="auto"/>
              <w:bottom w:val="single" w:sz="4" w:space="0" w:color="auto"/>
              <w:right w:val="single" w:sz="4" w:space="0" w:color="auto"/>
            </w:tcBorders>
            <w:hideMark/>
          </w:tcPr>
          <w:p w14:paraId="38829512"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Валюта</w:t>
            </w:r>
          </w:p>
        </w:tc>
        <w:tc>
          <w:tcPr>
            <w:tcW w:w="6530" w:type="dxa"/>
            <w:gridSpan w:val="2"/>
            <w:tcBorders>
              <w:top w:val="single" w:sz="4" w:space="0" w:color="auto"/>
              <w:left w:val="single" w:sz="4" w:space="0" w:color="auto"/>
              <w:bottom w:val="single" w:sz="4" w:space="0" w:color="auto"/>
              <w:right w:val="single" w:sz="4" w:space="0" w:color="auto"/>
            </w:tcBorders>
            <w:hideMark/>
          </w:tcPr>
          <w:p w14:paraId="049D9807"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Рубль Приднестровской Молдавской Республики</w:t>
            </w:r>
          </w:p>
        </w:tc>
      </w:tr>
      <w:tr w:rsidR="00CF1F02" w:rsidRPr="00CF1F02" w14:paraId="4DBE3778" w14:textId="77777777">
        <w:tc>
          <w:tcPr>
            <w:tcW w:w="593" w:type="dxa"/>
            <w:tcBorders>
              <w:top w:val="single" w:sz="4" w:space="0" w:color="auto"/>
              <w:left w:val="single" w:sz="4" w:space="0" w:color="auto"/>
              <w:bottom w:val="single" w:sz="4" w:space="0" w:color="auto"/>
              <w:right w:val="single" w:sz="4" w:space="0" w:color="auto"/>
            </w:tcBorders>
            <w:hideMark/>
          </w:tcPr>
          <w:p w14:paraId="5A9D6832"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3.</w:t>
            </w:r>
          </w:p>
        </w:tc>
        <w:tc>
          <w:tcPr>
            <w:tcW w:w="3590" w:type="dxa"/>
            <w:tcBorders>
              <w:top w:val="single" w:sz="4" w:space="0" w:color="auto"/>
              <w:left w:val="single" w:sz="4" w:space="0" w:color="auto"/>
              <w:bottom w:val="single" w:sz="4" w:space="0" w:color="auto"/>
              <w:right w:val="single" w:sz="4" w:space="0" w:color="auto"/>
            </w:tcBorders>
            <w:hideMark/>
          </w:tcPr>
          <w:p w14:paraId="63B31CB4"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Источник финансирования</w:t>
            </w:r>
          </w:p>
        </w:tc>
        <w:tc>
          <w:tcPr>
            <w:tcW w:w="6530" w:type="dxa"/>
            <w:gridSpan w:val="2"/>
            <w:tcBorders>
              <w:top w:val="single" w:sz="4" w:space="0" w:color="auto"/>
              <w:left w:val="single" w:sz="4" w:space="0" w:color="auto"/>
              <w:bottom w:val="single" w:sz="4" w:space="0" w:color="auto"/>
              <w:right w:val="single" w:sz="4" w:space="0" w:color="auto"/>
            </w:tcBorders>
            <w:hideMark/>
          </w:tcPr>
          <w:p w14:paraId="69611DB9" w14:textId="77777777" w:rsidR="00CF1F02" w:rsidRPr="003C2ECD" w:rsidRDefault="00CF1F02" w:rsidP="00CF1F02">
            <w:pPr>
              <w:tabs>
                <w:tab w:val="left" w:pos="851"/>
              </w:tabs>
              <w:rPr>
                <w:rFonts w:ascii="Times New Roman" w:hAnsi="Times New Roman"/>
                <w:sz w:val="24"/>
                <w:szCs w:val="24"/>
              </w:rPr>
            </w:pPr>
            <w:r w:rsidRPr="003C2ECD">
              <w:rPr>
                <w:rFonts w:ascii="Times New Roman" w:hAnsi="Times New Roman"/>
                <w:sz w:val="24"/>
                <w:szCs w:val="24"/>
              </w:rPr>
              <w:t xml:space="preserve">Специальные бюджетные средства </w:t>
            </w:r>
          </w:p>
        </w:tc>
      </w:tr>
      <w:tr w:rsidR="00CF1F02" w:rsidRPr="00CF1F02" w14:paraId="3745F18C" w14:textId="77777777">
        <w:tc>
          <w:tcPr>
            <w:tcW w:w="593" w:type="dxa"/>
            <w:tcBorders>
              <w:top w:val="single" w:sz="4" w:space="0" w:color="auto"/>
              <w:left w:val="single" w:sz="4" w:space="0" w:color="auto"/>
              <w:bottom w:val="single" w:sz="4" w:space="0" w:color="auto"/>
              <w:right w:val="single" w:sz="4" w:space="0" w:color="auto"/>
            </w:tcBorders>
            <w:hideMark/>
          </w:tcPr>
          <w:p w14:paraId="1562DAB3" w14:textId="77777777" w:rsidR="00CF1F02" w:rsidRPr="00CF1F02" w:rsidRDefault="00CF1F02" w:rsidP="00CF1F02">
            <w:pPr>
              <w:tabs>
                <w:tab w:val="left" w:pos="851"/>
              </w:tabs>
              <w:ind w:firstLine="32"/>
              <w:jc w:val="center"/>
              <w:rPr>
                <w:rFonts w:ascii="Times New Roman" w:hAnsi="Times New Roman"/>
                <w:sz w:val="24"/>
                <w:szCs w:val="24"/>
              </w:rPr>
            </w:pPr>
            <w:r w:rsidRPr="00CF1F02">
              <w:rPr>
                <w:rFonts w:ascii="Times New Roman" w:hAnsi="Times New Roman"/>
                <w:sz w:val="24"/>
                <w:szCs w:val="24"/>
              </w:rPr>
              <w:t>4.</w:t>
            </w:r>
          </w:p>
        </w:tc>
        <w:tc>
          <w:tcPr>
            <w:tcW w:w="3590" w:type="dxa"/>
            <w:tcBorders>
              <w:top w:val="single" w:sz="4" w:space="0" w:color="auto"/>
              <w:left w:val="single" w:sz="4" w:space="0" w:color="auto"/>
              <w:bottom w:val="single" w:sz="4" w:space="0" w:color="auto"/>
              <w:right w:val="single" w:sz="4" w:space="0" w:color="auto"/>
            </w:tcBorders>
            <w:hideMark/>
          </w:tcPr>
          <w:p w14:paraId="0C6CD248" w14:textId="77777777" w:rsidR="00CF1F02" w:rsidRPr="00CF1F02" w:rsidRDefault="00CF1F02" w:rsidP="00CF1F02">
            <w:pPr>
              <w:rPr>
                <w:rFonts w:ascii="Times New Roman" w:hAnsi="Times New Roman"/>
                <w:sz w:val="24"/>
                <w:szCs w:val="24"/>
              </w:rPr>
            </w:pPr>
            <w:r w:rsidRPr="00CF1F02">
              <w:rPr>
                <w:rFonts w:ascii="Times New Roman" w:hAnsi="Times New Roman"/>
                <w:sz w:val="24"/>
                <w:szCs w:val="24"/>
              </w:rPr>
              <w:t>Возможные условия оплаты (предоплата, оплата по факту или отсрочка платежа)</w:t>
            </w:r>
          </w:p>
        </w:tc>
        <w:tc>
          <w:tcPr>
            <w:tcW w:w="6530" w:type="dxa"/>
            <w:gridSpan w:val="2"/>
            <w:tcBorders>
              <w:top w:val="single" w:sz="4" w:space="0" w:color="auto"/>
              <w:left w:val="single" w:sz="4" w:space="0" w:color="auto"/>
              <w:bottom w:val="single" w:sz="4" w:space="0" w:color="auto"/>
              <w:right w:val="single" w:sz="4" w:space="0" w:color="auto"/>
            </w:tcBorders>
            <w:hideMark/>
          </w:tcPr>
          <w:p w14:paraId="45CBD20C" w14:textId="77777777" w:rsidR="00CF1F02" w:rsidRPr="00CF1F02" w:rsidRDefault="00CF1F02" w:rsidP="00CF1F02">
            <w:pPr>
              <w:tabs>
                <w:tab w:val="left" w:pos="1107"/>
              </w:tabs>
              <w:autoSpaceDE w:val="0"/>
              <w:autoSpaceDN w:val="0"/>
              <w:adjustRightInd w:val="0"/>
              <w:jc w:val="both"/>
              <w:rPr>
                <w:rFonts w:ascii="Times New Roman" w:eastAsia="Times New Roman" w:hAnsi="Times New Roman"/>
                <w:sz w:val="24"/>
                <w:szCs w:val="24"/>
              </w:rPr>
            </w:pPr>
            <w:r w:rsidRPr="00CF1F02">
              <w:rPr>
                <w:rFonts w:ascii="Times New Roman" w:eastAsia="Yu Gothic Light" w:hAnsi="Times New Roman"/>
                <w:sz w:val="24"/>
                <w:szCs w:val="24"/>
              </w:rPr>
              <w:t>Оплата осуществляется в безналичной форме, путем перечисления денежных средств на расчетный счет Поставщика, в течение 20 (двадцати) рабочих дней с момента поставки товара, на основании Акта приемки-передачи/расходной накладной/ТТН.</w:t>
            </w:r>
          </w:p>
        </w:tc>
      </w:tr>
      <w:tr w:rsidR="00CF1F02" w:rsidRPr="00CF1F02" w14:paraId="2799683F" w14:textId="77777777">
        <w:tc>
          <w:tcPr>
            <w:tcW w:w="593" w:type="dxa"/>
            <w:tcBorders>
              <w:top w:val="single" w:sz="4" w:space="0" w:color="auto"/>
              <w:left w:val="single" w:sz="4" w:space="0" w:color="auto"/>
              <w:bottom w:val="single" w:sz="4" w:space="0" w:color="auto"/>
              <w:right w:val="single" w:sz="4" w:space="0" w:color="auto"/>
            </w:tcBorders>
          </w:tcPr>
          <w:p w14:paraId="115063E0" w14:textId="77777777" w:rsidR="00CF1F02" w:rsidRPr="00CF1F02" w:rsidRDefault="00CF1F02" w:rsidP="00CF1F02">
            <w:pPr>
              <w:tabs>
                <w:tab w:val="left" w:pos="851"/>
              </w:tabs>
              <w:ind w:firstLine="32"/>
              <w:jc w:val="center"/>
              <w:rPr>
                <w:rFonts w:ascii="Times New Roman" w:hAnsi="Times New Roman"/>
                <w:sz w:val="24"/>
                <w:szCs w:val="24"/>
              </w:rPr>
            </w:pPr>
          </w:p>
        </w:tc>
        <w:tc>
          <w:tcPr>
            <w:tcW w:w="10120" w:type="dxa"/>
            <w:gridSpan w:val="3"/>
            <w:tcBorders>
              <w:top w:val="single" w:sz="4" w:space="0" w:color="auto"/>
              <w:left w:val="single" w:sz="4" w:space="0" w:color="auto"/>
              <w:bottom w:val="single" w:sz="4" w:space="0" w:color="auto"/>
              <w:right w:val="single" w:sz="4" w:space="0" w:color="auto"/>
            </w:tcBorders>
            <w:hideMark/>
          </w:tcPr>
          <w:p w14:paraId="54143DF3" w14:textId="77777777" w:rsidR="00CF1F02" w:rsidRPr="00CF1F02" w:rsidRDefault="00CF1F02" w:rsidP="00CF1F02">
            <w:pPr>
              <w:jc w:val="center"/>
              <w:rPr>
                <w:rFonts w:ascii="Times New Roman" w:hAnsi="Times New Roman"/>
                <w:sz w:val="24"/>
                <w:szCs w:val="24"/>
              </w:rPr>
            </w:pPr>
            <w:r w:rsidRPr="00CF1F02">
              <w:rPr>
                <w:rFonts w:ascii="Times New Roman" w:hAnsi="Times New Roman"/>
                <w:b/>
                <w:bCs/>
                <w:sz w:val="24"/>
                <w:szCs w:val="24"/>
              </w:rPr>
              <w:t>5. Информация о предмете (объекте) закупки</w:t>
            </w:r>
          </w:p>
        </w:tc>
      </w:tr>
      <w:tr w:rsidR="00534FE7" w:rsidRPr="00CF1F02" w14:paraId="18F50503" w14:textId="77777777" w:rsidTr="00121BED">
        <w:trPr>
          <w:trHeight w:val="341"/>
        </w:trPr>
        <w:tc>
          <w:tcPr>
            <w:tcW w:w="593" w:type="dxa"/>
            <w:tcBorders>
              <w:top w:val="single" w:sz="4" w:space="0" w:color="auto"/>
              <w:left w:val="single" w:sz="4" w:space="0" w:color="auto"/>
              <w:bottom w:val="single" w:sz="4" w:space="0" w:color="auto"/>
              <w:right w:val="single" w:sz="4" w:space="0" w:color="auto"/>
            </w:tcBorders>
            <w:hideMark/>
          </w:tcPr>
          <w:p w14:paraId="434111FA" w14:textId="77777777" w:rsidR="00534FE7" w:rsidRPr="00CF1F02" w:rsidRDefault="00534FE7" w:rsidP="00CF1F02">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w:t>
            </w:r>
          </w:p>
        </w:tc>
        <w:tc>
          <w:tcPr>
            <w:tcW w:w="8629" w:type="dxa"/>
            <w:gridSpan w:val="2"/>
            <w:tcBorders>
              <w:top w:val="single" w:sz="4" w:space="0" w:color="auto"/>
              <w:left w:val="single" w:sz="4" w:space="0" w:color="auto"/>
              <w:bottom w:val="single" w:sz="4" w:space="0" w:color="auto"/>
              <w:right w:val="single" w:sz="4" w:space="0" w:color="auto"/>
            </w:tcBorders>
            <w:hideMark/>
          </w:tcPr>
          <w:p w14:paraId="7AC57001" w14:textId="7F6673AE" w:rsidR="00534FE7" w:rsidRPr="00CF1F02" w:rsidRDefault="00534FE7" w:rsidP="00534FE7">
            <w:pPr>
              <w:jc w:val="cente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Наименование товара</w:t>
            </w:r>
          </w:p>
        </w:tc>
        <w:tc>
          <w:tcPr>
            <w:tcW w:w="1491" w:type="dxa"/>
            <w:tcBorders>
              <w:top w:val="single" w:sz="4" w:space="0" w:color="auto"/>
              <w:left w:val="single" w:sz="4" w:space="0" w:color="auto"/>
              <w:bottom w:val="single" w:sz="4" w:space="0" w:color="auto"/>
              <w:right w:val="single" w:sz="4" w:space="0" w:color="auto"/>
            </w:tcBorders>
            <w:hideMark/>
          </w:tcPr>
          <w:p w14:paraId="0366C736" w14:textId="77777777" w:rsidR="00534FE7" w:rsidRPr="00CF1F02" w:rsidRDefault="00534FE7" w:rsidP="00CF1F02">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Количество</w:t>
            </w:r>
          </w:p>
        </w:tc>
      </w:tr>
      <w:tr w:rsidR="00534FE7" w:rsidRPr="00CF1F02" w14:paraId="15B7728F" w14:textId="77777777" w:rsidTr="009B248B">
        <w:trPr>
          <w:trHeight w:val="453"/>
        </w:trPr>
        <w:tc>
          <w:tcPr>
            <w:tcW w:w="593" w:type="dxa"/>
            <w:tcBorders>
              <w:top w:val="single" w:sz="4" w:space="0" w:color="auto"/>
              <w:left w:val="single" w:sz="4" w:space="0" w:color="auto"/>
              <w:bottom w:val="single" w:sz="4" w:space="0" w:color="auto"/>
              <w:right w:val="single" w:sz="4" w:space="0" w:color="auto"/>
            </w:tcBorders>
            <w:hideMark/>
          </w:tcPr>
          <w:p w14:paraId="0ACE05E1" w14:textId="77777777"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1.</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3209FBD7" w14:textId="3F24538A"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Гипс строительный (шпатлевка) первичка</w:t>
            </w:r>
            <w:r w:rsidRPr="00534FE7">
              <w:rPr>
                <w:rFonts w:ascii="Times New Roman" w:hAnsi="Times New Roman"/>
                <w:kern w:val="2"/>
                <w:sz w:val="24"/>
                <w:szCs w:val="24"/>
                <w14:ligatures w14:val="standardContextual"/>
              </w:rPr>
              <w:t>, в таре</w:t>
            </w:r>
            <w:r w:rsidRPr="00CF1F02">
              <w:rPr>
                <w:rFonts w:ascii="Times New Roman" w:hAnsi="Times New Roman"/>
                <w:kern w:val="2"/>
                <w:sz w:val="24"/>
                <w:szCs w:val="24"/>
                <w14:ligatures w14:val="standardContextual"/>
              </w:rPr>
              <w:t xml:space="preserve"> </w:t>
            </w:r>
            <w:r w:rsidRPr="00534FE7">
              <w:rPr>
                <w:rFonts w:ascii="Times New Roman" w:hAnsi="Times New Roman"/>
                <w:kern w:val="2"/>
                <w:sz w:val="24"/>
                <w:szCs w:val="24"/>
                <w14:ligatures w14:val="standardContextual"/>
              </w:rPr>
              <w:t xml:space="preserve">не менее </w:t>
            </w:r>
            <w:r w:rsidRPr="00CF1F02">
              <w:rPr>
                <w:rFonts w:ascii="Times New Roman" w:hAnsi="Times New Roman"/>
                <w:kern w:val="2"/>
                <w:sz w:val="24"/>
                <w:szCs w:val="24"/>
                <w14:ligatures w14:val="standardContextual"/>
              </w:rPr>
              <w:t>25кг</w:t>
            </w:r>
          </w:p>
        </w:tc>
        <w:tc>
          <w:tcPr>
            <w:tcW w:w="1491" w:type="dxa"/>
            <w:tcBorders>
              <w:top w:val="single" w:sz="4" w:space="0" w:color="auto"/>
              <w:left w:val="single" w:sz="4" w:space="0" w:color="auto"/>
              <w:bottom w:val="single" w:sz="4" w:space="0" w:color="auto"/>
              <w:right w:val="single" w:sz="4" w:space="0" w:color="auto"/>
            </w:tcBorders>
            <w:vAlign w:val="center"/>
          </w:tcPr>
          <w:p w14:paraId="440F3029" w14:textId="6FA5B33D"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20</w:t>
            </w:r>
          </w:p>
        </w:tc>
      </w:tr>
      <w:tr w:rsidR="00534FE7" w:rsidRPr="00CF1F02" w14:paraId="19A6DD48" w14:textId="77777777" w:rsidTr="00CF7E5C">
        <w:trPr>
          <w:trHeight w:val="206"/>
        </w:trPr>
        <w:tc>
          <w:tcPr>
            <w:tcW w:w="593" w:type="dxa"/>
            <w:tcBorders>
              <w:top w:val="single" w:sz="4" w:space="0" w:color="auto"/>
              <w:left w:val="single" w:sz="4" w:space="0" w:color="auto"/>
              <w:bottom w:val="single" w:sz="4" w:space="0" w:color="auto"/>
              <w:right w:val="single" w:sz="4" w:space="0" w:color="auto"/>
            </w:tcBorders>
            <w:hideMark/>
          </w:tcPr>
          <w:p w14:paraId="39B28D60" w14:textId="77777777"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2.</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4E6D3F9D" w14:textId="42DA30C2"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Гипс строительный (шпатлевка) вторичка</w:t>
            </w:r>
            <w:r w:rsidRPr="00534FE7">
              <w:rPr>
                <w:rFonts w:ascii="Times New Roman" w:hAnsi="Times New Roman"/>
                <w:kern w:val="2"/>
                <w:sz w:val="24"/>
                <w:szCs w:val="24"/>
                <w14:ligatures w14:val="standardContextual"/>
              </w:rPr>
              <w:t>, в таре</w:t>
            </w:r>
            <w:r w:rsidRPr="00CF1F02">
              <w:rPr>
                <w:rFonts w:ascii="Times New Roman" w:hAnsi="Times New Roman"/>
                <w:kern w:val="2"/>
                <w:sz w:val="24"/>
                <w:szCs w:val="24"/>
                <w14:ligatures w14:val="standardContextual"/>
              </w:rPr>
              <w:t xml:space="preserve"> </w:t>
            </w:r>
            <w:r w:rsidRPr="00534FE7">
              <w:rPr>
                <w:rFonts w:ascii="Times New Roman" w:hAnsi="Times New Roman"/>
                <w:kern w:val="2"/>
                <w:sz w:val="24"/>
                <w:szCs w:val="24"/>
                <w14:ligatures w14:val="standardContextual"/>
              </w:rPr>
              <w:t xml:space="preserve">не менее </w:t>
            </w:r>
            <w:r w:rsidRPr="00CF1F02">
              <w:rPr>
                <w:rFonts w:ascii="Times New Roman" w:hAnsi="Times New Roman"/>
                <w:kern w:val="2"/>
                <w:sz w:val="24"/>
                <w:szCs w:val="24"/>
                <w14:ligatures w14:val="standardContextual"/>
              </w:rPr>
              <w:t>25кг</w:t>
            </w:r>
          </w:p>
        </w:tc>
        <w:tc>
          <w:tcPr>
            <w:tcW w:w="1491" w:type="dxa"/>
            <w:tcBorders>
              <w:top w:val="nil"/>
              <w:left w:val="single" w:sz="4" w:space="0" w:color="auto"/>
              <w:bottom w:val="single" w:sz="4" w:space="0" w:color="auto"/>
              <w:right w:val="single" w:sz="4" w:space="0" w:color="auto"/>
            </w:tcBorders>
            <w:vAlign w:val="center"/>
          </w:tcPr>
          <w:p w14:paraId="502E4200" w14:textId="478D5738"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10</w:t>
            </w:r>
          </w:p>
        </w:tc>
      </w:tr>
      <w:tr w:rsidR="00534FE7" w:rsidRPr="00CF1F02" w14:paraId="55D6E555" w14:textId="77777777" w:rsidTr="00C47998">
        <w:trPr>
          <w:trHeight w:val="206"/>
        </w:trPr>
        <w:tc>
          <w:tcPr>
            <w:tcW w:w="593" w:type="dxa"/>
            <w:tcBorders>
              <w:top w:val="single" w:sz="4" w:space="0" w:color="auto"/>
              <w:left w:val="single" w:sz="4" w:space="0" w:color="auto"/>
              <w:bottom w:val="single" w:sz="4" w:space="0" w:color="auto"/>
              <w:right w:val="single" w:sz="4" w:space="0" w:color="auto"/>
            </w:tcBorders>
            <w:hideMark/>
          </w:tcPr>
          <w:p w14:paraId="3183E07C" w14:textId="77777777"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3.</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79B3D058" w14:textId="1457E9E5"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 xml:space="preserve">Грунт 1:10, </w:t>
            </w:r>
            <w:r w:rsidRPr="00534FE7">
              <w:rPr>
                <w:rFonts w:ascii="Times New Roman" w:hAnsi="Times New Roman"/>
                <w:kern w:val="2"/>
                <w:sz w:val="24"/>
                <w:szCs w:val="24"/>
                <w14:ligatures w14:val="standardContextual"/>
              </w:rPr>
              <w:t xml:space="preserve">в таре не менее </w:t>
            </w:r>
            <w:r w:rsidRPr="00CF1F02">
              <w:rPr>
                <w:rFonts w:ascii="Times New Roman" w:hAnsi="Times New Roman"/>
                <w:kern w:val="2"/>
                <w:sz w:val="24"/>
                <w:szCs w:val="24"/>
                <w14:ligatures w14:val="standardContextual"/>
              </w:rPr>
              <w:t xml:space="preserve">1л </w:t>
            </w:r>
          </w:p>
        </w:tc>
        <w:tc>
          <w:tcPr>
            <w:tcW w:w="1491" w:type="dxa"/>
            <w:tcBorders>
              <w:top w:val="single" w:sz="4" w:space="0" w:color="auto"/>
              <w:left w:val="single" w:sz="4" w:space="0" w:color="auto"/>
              <w:bottom w:val="single" w:sz="4" w:space="0" w:color="auto"/>
              <w:right w:val="single" w:sz="4" w:space="0" w:color="auto"/>
            </w:tcBorders>
            <w:vAlign w:val="center"/>
          </w:tcPr>
          <w:p w14:paraId="024CC2B9" w14:textId="0BB4B4E9"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kern w:val="2"/>
                <w:sz w:val="24"/>
                <w:szCs w:val="24"/>
                <w14:ligatures w14:val="standardContextual"/>
              </w:rPr>
              <w:t>4</w:t>
            </w:r>
          </w:p>
        </w:tc>
      </w:tr>
      <w:tr w:rsidR="00534FE7" w:rsidRPr="00CF1F02" w14:paraId="3DFD82F3"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hideMark/>
          </w:tcPr>
          <w:p w14:paraId="3028DB94" w14:textId="77777777" w:rsidR="00534FE7" w:rsidRPr="00CF1F02" w:rsidRDefault="00534FE7" w:rsidP="00534FE7">
            <w:pPr>
              <w:autoSpaceDE w:val="0"/>
              <w:autoSpaceDN w:val="0"/>
              <w:adjustRightInd w:val="0"/>
              <w:jc w:val="center"/>
              <w:rPr>
                <w:rFonts w:ascii="Times New Roman" w:hAnsi="Times New Roman"/>
                <w:color w:val="000000"/>
                <w:sz w:val="24"/>
                <w:szCs w:val="24"/>
              </w:rPr>
            </w:pPr>
            <w:r w:rsidRPr="00CF1F02">
              <w:rPr>
                <w:rFonts w:ascii="Times New Roman" w:hAnsi="Times New Roman"/>
                <w:color w:val="000000"/>
                <w:sz w:val="24"/>
                <w:szCs w:val="24"/>
              </w:rPr>
              <w:t>4.</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05EA49AB" w14:textId="2E8D0365" w:rsidR="00534FE7" w:rsidRPr="00CF1F02"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Грунт бетон-контакт DUFA</w:t>
            </w:r>
            <w:r w:rsidRPr="00534FE7">
              <w:rPr>
                <w:rFonts w:ascii="Times New Roman" w:hAnsi="Times New Roman"/>
                <w:kern w:val="2"/>
                <w:sz w:val="24"/>
                <w:szCs w:val="24"/>
                <w14:ligatures w14:val="standardContextual"/>
              </w:rPr>
              <w:t xml:space="preserve">, в таре не менее </w:t>
            </w:r>
            <w:r w:rsidRPr="00CF1F02">
              <w:rPr>
                <w:rFonts w:ascii="Times New Roman" w:hAnsi="Times New Roman"/>
                <w:kern w:val="2"/>
                <w:sz w:val="24"/>
                <w:szCs w:val="24"/>
                <w14:ligatures w14:val="standardContextual"/>
              </w:rPr>
              <w:t xml:space="preserve">14 кг, 10.0 л </w:t>
            </w:r>
          </w:p>
        </w:tc>
        <w:tc>
          <w:tcPr>
            <w:tcW w:w="1491" w:type="dxa"/>
            <w:tcBorders>
              <w:top w:val="single" w:sz="4" w:space="0" w:color="auto"/>
              <w:left w:val="single" w:sz="4" w:space="0" w:color="auto"/>
              <w:bottom w:val="single" w:sz="4" w:space="0" w:color="auto"/>
              <w:right w:val="single" w:sz="4" w:space="0" w:color="auto"/>
            </w:tcBorders>
            <w:vAlign w:val="center"/>
          </w:tcPr>
          <w:p w14:paraId="0818E45D" w14:textId="72C80EBB" w:rsidR="00534FE7" w:rsidRPr="00CF1F02"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2</w:t>
            </w:r>
          </w:p>
        </w:tc>
      </w:tr>
      <w:tr w:rsidR="00534FE7" w:rsidRPr="00CF1F02" w14:paraId="3B3A5C9A"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2DFC1667" w14:textId="4CA7D8B9"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5.</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3AF44802" w14:textId="7FEA225A"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Серпянка 150мм*20м</w:t>
            </w:r>
          </w:p>
        </w:tc>
        <w:tc>
          <w:tcPr>
            <w:tcW w:w="1491" w:type="dxa"/>
            <w:tcBorders>
              <w:top w:val="single" w:sz="4" w:space="0" w:color="auto"/>
              <w:left w:val="single" w:sz="4" w:space="0" w:color="auto"/>
              <w:bottom w:val="single" w:sz="4" w:space="0" w:color="auto"/>
              <w:right w:val="single" w:sz="4" w:space="0" w:color="auto"/>
            </w:tcBorders>
            <w:vAlign w:val="center"/>
          </w:tcPr>
          <w:p w14:paraId="487B3F5B" w14:textId="5434D1CD"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w:t>
            </w:r>
          </w:p>
        </w:tc>
      </w:tr>
      <w:tr w:rsidR="00534FE7" w:rsidRPr="00CF1F02" w14:paraId="1BA04CA9"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53AD1F3C" w14:textId="4176F62D"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3394250D" w14:textId="09619019"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Уголок алюминиевый перфор-ый (усиленный) 23*23*3,0м</w:t>
            </w:r>
          </w:p>
        </w:tc>
        <w:tc>
          <w:tcPr>
            <w:tcW w:w="1491" w:type="dxa"/>
            <w:tcBorders>
              <w:top w:val="single" w:sz="4" w:space="0" w:color="auto"/>
              <w:left w:val="single" w:sz="4" w:space="0" w:color="auto"/>
              <w:bottom w:val="single" w:sz="4" w:space="0" w:color="auto"/>
              <w:right w:val="single" w:sz="4" w:space="0" w:color="auto"/>
            </w:tcBorders>
            <w:vAlign w:val="center"/>
          </w:tcPr>
          <w:p w14:paraId="555E3EE9" w14:textId="7EE1D4C3"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50</w:t>
            </w:r>
          </w:p>
        </w:tc>
      </w:tr>
      <w:tr w:rsidR="00534FE7" w:rsidRPr="00CF1F02" w14:paraId="3D1AD316"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19E72761" w14:textId="1F796D95"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7.</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53DE61DE" w14:textId="38AC3A32"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Наждачное полотно на ткан.осн-Р100 200мм х 5м</w:t>
            </w:r>
          </w:p>
        </w:tc>
        <w:tc>
          <w:tcPr>
            <w:tcW w:w="1491" w:type="dxa"/>
            <w:tcBorders>
              <w:top w:val="single" w:sz="4" w:space="0" w:color="auto"/>
              <w:left w:val="single" w:sz="4" w:space="0" w:color="auto"/>
              <w:bottom w:val="single" w:sz="4" w:space="0" w:color="auto"/>
              <w:right w:val="single" w:sz="4" w:space="0" w:color="auto"/>
            </w:tcBorders>
            <w:vAlign w:val="center"/>
          </w:tcPr>
          <w:p w14:paraId="155D733E" w14:textId="424165A8"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w:t>
            </w:r>
          </w:p>
        </w:tc>
      </w:tr>
      <w:tr w:rsidR="00534FE7" w:rsidRPr="00CF1F02" w14:paraId="3F7053F3"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46904D12" w14:textId="5D20D927"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8.</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28E9786B" w14:textId="61E5C189"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Наждачное полотно на ткан.осн-Р120 200мм х 5м</w:t>
            </w:r>
          </w:p>
        </w:tc>
        <w:tc>
          <w:tcPr>
            <w:tcW w:w="1491" w:type="dxa"/>
            <w:tcBorders>
              <w:top w:val="single" w:sz="4" w:space="0" w:color="auto"/>
              <w:left w:val="single" w:sz="4" w:space="0" w:color="auto"/>
              <w:bottom w:val="single" w:sz="4" w:space="0" w:color="auto"/>
              <w:right w:val="single" w:sz="4" w:space="0" w:color="auto"/>
            </w:tcBorders>
            <w:vAlign w:val="center"/>
          </w:tcPr>
          <w:p w14:paraId="1FBD6249" w14:textId="463E8700"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w:t>
            </w:r>
          </w:p>
        </w:tc>
      </w:tr>
      <w:tr w:rsidR="00534FE7" w:rsidRPr="00CF1F02" w14:paraId="74042EFE"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515F0412" w14:textId="01B29652"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9.</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452C1189" w14:textId="67CDE9DB"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Краска водоэмул. (дисперсионная) фасадная</w:t>
            </w:r>
            <w:r w:rsidRPr="00534FE7">
              <w:rPr>
                <w:rFonts w:ascii="Times New Roman" w:hAnsi="Times New Roman"/>
                <w:kern w:val="2"/>
                <w:sz w:val="24"/>
                <w:szCs w:val="24"/>
                <w14:ligatures w14:val="standardContextual"/>
              </w:rPr>
              <w:t xml:space="preserve">, в таре не менее </w:t>
            </w:r>
            <w:r w:rsidRPr="00CF1F02">
              <w:rPr>
                <w:rFonts w:ascii="Times New Roman" w:hAnsi="Times New Roman"/>
                <w:kern w:val="2"/>
                <w:sz w:val="24"/>
                <w:szCs w:val="24"/>
                <w14:ligatures w14:val="standardContextual"/>
              </w:rPr>
              <w:t>14 кг</w:t>
            </w:r>
          </w:p>
        </w:tc>
        <w:tc>
          <w:tcPr>
            <w:tcW w:w="1491" w:type="dxa"/>
            <w:tcBorders>
              <w:top w:val="single" w:sz="4" w:space="0" w:color="auto"/>
              <w:left w:val="single" w:sz="4" w:space="0" w:color="auto"/>
              <w:bottom w:val="single" w:sz="4" w:space="0" w:color="auto"/>
              <w:right w:val="single" w:sz="4" w:space="0" w:color="auto"/>
            </w:tcBorders>
            <w:vAlign w:val="center"/>
          </w:tcPr>
          <w:p w14:paraId="46A99D4B" w14:textId="6191751C"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w:t>
            </w:r>
          </w:p>
        </w:tc>
      </w:tr>
      <w:tr w:rsidR="00534FE7" w:rsidRPr="00CF1F02" w14:paraId="56C347E3"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33A92EFB" w14:textId="4067BB16"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10.</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7C7C23F4" w14:textId="2446AB5C"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Винты по дереву 3,5х55 (</w:t>
            </w:r>
            <w:r w:rsidRPr="00534FE7">
              <w:rPr>
                <w:rFonts w:ascii="Times New Roman" w:hAnsi="Times New Roman"/>
                <w:kern w:val="2"/>
                <w:sz w:val="24"/>
                <w:szCs w:val="24"/>
                <w14:ligatures w14:val="standardContextual"/>
              </w:rPr>
              <w:t xml:space="preserve">в </w:t>
            </w:r>
            <w:r w:rsidRPr="00CF1F02">
              <w:rPr>
                <w:rFonts w:ascii="Times New Roman" w:hAnsi="Times New Roman"/>
                <w:kern w:val="2"/>
                <w:sz w:val="24"/>
                <w:szCs w:val="24"/>
                <w14:ligatures w14:val="standardContextual"/>
              </w:rPr>
              <w:t>уп</w:t>
            </w:r>
            <w:r w:rsidRPr="00534FE7">
              <w:rPr>
                <w:rFonts w:ascii="Times New Roman" w:hAnsi="Times New Roman"/>
                <w:kern w:val="2"/>
                <w:sz w:val="24"/>
                <w:szCs w:val="24"/>
                <w14:ligatures w14:val="standardContextual"/>
              </w:rPr>
              <w:t>аковке не менее</w:t>
            </w:r>
            <w:r w:rsidRPr="00CF1F02">
              <w:rPr>
                <w:rFonts w:ascii="Times New Roman" w:hAnsi="Times New Roman"/>
                <w:kern w:val="2"/>
                <w:sz w:val="24"/>
                <w:szCs w:val="24"/>
                <w14:ligatures w14:val="standardContextual"/>
              </w:rPr>
              <w:t xml:space="preserve"> 100шт)</w:t>
            </w:r>
          </w:p>
        </w:tc>
        <w:tc>
          <w:tcPr>
            <w:tcW w:w="1491" w:type="dxa"/>
            <w:tcBorders>
              <w:top w:val="single" w:sz="4" w:space="0" w:color="auto"/>
              <w:left w:val="single" w:sz="4" w:space="0" w:color="auto"/>
              <w:bottom w:val="single" w:sz="4" w:space="0" w:color="auto"/>
              <w:right w:val="single" w:sz="4" w:space="0" w:color="auto"/>
            </w:tcBorders>
            <w:vAlign w:val="center"/>
          </w:tcPr>
          <w:p w14:paraId="417C4080" w14:textId="4628A962"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2</w:t>
            </w:r>
          </w:p>
        </w:tc>
      </w:tr>
      <w:tr w:rsidR="00534FE7" w:rsidRPr="00CF1F02" w14:paraId="1369E802"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3E785283" w14:textId="29DBDD72"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11.</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2902401C" w14:textId="20F700F3"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Универсальный строительный клей (сумасшедшая липучка)</w:t>
            </w:r>
            <w:r w:rsidRPr="00534FE7">
              <w:rPr>
                <w:rFonts w:ascii="Times New Roman" w:hAnsi="Times New Roman"/>
                <w:kern w:val="2"/>
                <w:sz w:val="24"/>
                <w:szCs w:val="24"/>
                <w14:ligatures w14:val="standardContextual"/>
              </w:rPr>
              <w:t xml:space="preserve">, в таре не менее </w:t>
            </w:r>
            <w:r w:rsidRPr="00CF1F02">
              <w:rPr>
                <w:rFonts w:ascii="Times New Roman" w:hAnsi="Times New Roman"/>
                <w:kern w:val="2"/>
                <w:sz w:val="24"/>
                <w:szCs w:val="24"/>
                <w14:ligatures w14:val="standardContextual"/>
              </w:rPr>
              <w:t>6 кг</w:t>
            </w:r>
          </w:p>
        </w:tc>
        <w:tc>
          <w:tcPr>
            <w:tcW w:w="1491" w:type="dxa"/>
            <w:tcBorders>
              <w:top w:val="single" w:sz="4" w:space="0" w:color="auto"/>
              <w:left w:val="single" w:sz="4" w:space="0" w:color="auto"/>
              <w:bottom w:val="single" w:sz="4" w:space="0" w:color="auto"/>
              <w:right w:val="single" w:sz="4" w:space="0" w:color="auto"/>
            </w:tcBorders>
            <w:vAlign w:val="center"/>
          </w:tcPr>
          <w:p w14:paraId="566247D0" w14:textId="3EEC36C8"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2</w:t>
            </w:r>
          </w:p>
        </w:tc>
      </w:tr>
      <w:tr w:rsidR="00534FE7" w:rsidRPr="00CF1F02" w14:paraId="27B7D5A2" w14:textId="77777777" w:rsidTr="009B644B">
        <w:trPr>
          <w:trHeight w:val="206"/>
        </w:trPr>
        <w:tc>
          <w:tcPr>
            <w:tcW w:w="593" w:type="dxa"/>
            <w:tcBorders>
              <w:top w:val="single" w:sz="4" w:space="0" w:color="auto"/>
              <w:left w:val="single" w:sz="4" w:space="0" w:color="auto"/>
              <w:bottom w:val="single" w:sz="4" w:space="0" w:color="auto"/>
              <w:right w:val="single" w:sz="4" w:space="0" w:color="auto"/>
            </w:tcBorders>
          </w:tcPr>
          <w:p w14:paraId="1CD9E506" w14:textId="294FCDE0" w:rsidR="00534FE7" w:rsidRPr="00CF1F02" w:rsidRDefault="00534FE7" w:rsidP="00534FE7">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12.</w:t>
            </w:r>
          </w:p>
        </w:tc>
        <w:tc>
          <w:tcPr>
            <w:tcW w:w="8629" w:type="dxa"/>
            <w:gridSpan w:val="2"/>
            <w:tcBorders>
              <w:top w:val="single" w:sz="4" w:space="0" w:color="auto"/>
              <w:left w:val="single" w:sz="4" w:space="0" w:color="auto"/>
              <w:bottom w:val="single" w:sz="4" w:space="0" w:color="auto"/>
              <w:right w:val="single" w:sz="4" w:space="0" w:color="auto"/>
            </w:tcBorders>
            <w:vAlign w:val="center"/>
          </w:tcPr>
          <w:p w14:paraId="6E33DBE3" w14:textId="06FE5B98" w:rsidR="00534FE7" w:rsidRPr="00534FE7" w:rsidRDefault="00534FE7" w:rsidP="00534FE7">
            <w:pPr>
              <w:autoSpaceDE w:val="0"/>
              <w:autoSpaceDN w:val="0"/>
              <w:adjustRightInd w:val="0"/>
              <w:jc w:val="center"/>
              <w:rPr>
                <w:rFonts w:ascii="Times New Roman" w:eastAsia="Times New Roman" w:hAnsi="Times New Roman"/>
                <w:sz w:val="24"/>
                <w:szCs w:val="24"/>
                <w:lang w:eastAsia="ru-RU"/>
              </w:rPr>
            </w:pPr>
            <w:r w:rsidRPr="00CF1F02">
              <w:rPr>
                <w:rFonts w:ascii="Times New Roman" w:hAnsi="Times New Roman"/>
                <w:kern w:val="2"/>
                <w:sz w:val="24"/>
                <w:szCs w:val="24"/>
                <w14:ligatures w14:val="standardContextual"/>
              </w:rPr>
              <w:t>ПлитаOSB (2,5 м х 1,25 м) толщ 15 мм</w:t>
            </w:r>
          </w:p>
        </w:tc>
        <w:tc>
          <w:tcPr>
            <w:tcW w:w="1491" w:type="dxa"/>
            <w:tcBorders>
              <w:top w:val="single" w:sz="4" w:space="0" w:color="auto"/>
              <w:left w:val="single" w:sz="4" w:space="0" w:color="auto"/>
              <w:bottom w:val="single" w:sz="4" w:space="0" w:color="auto"/>
              <w:right w:val="single" w:sz="4" w:space="0" w:color="auto"/>
            </w:tcBorders>
            <w:vAlign w:val="center"/>
          </w:tcPr>
          <w:p w14:paraId="568782F5" w14:textId="670C8DE3" w:rsidR="00534FE7" w:rsidRPr="00534FE7" w:rsidRDefault="00534FE7" w:rsidP="00534FE7">
            <w:pPr>
              <w:autoSpaceDE w:val="0"/>
              <w:autoSpaceDN w:val="0"/>
              <w:adjustRightInd w:val="0"/>
              <w:jc w:val="center"/>
              <w:rPr>
                <w:rFonts w:ascii="Times New Roman" w:hAnsi="Times New Roman"/>
                <w:sz w:val="24"/>
                <w:szCs w:val="24"/>
              </w:rPr>
            </w:pPr>
            <w:r w:rsidRPr="00CF1F02">
              <w:rPr>
                <w:rFonts w:ascii="Times New Roman" w:hAnsi="Times New Roman"/>
                <w:kern w:val="2"/>
                <w:sz w:val="24"/>
                <w:szCs w:val="24"/>
                <w14:ligatures w14:val="standardContextual"/>
              </w:rPr>
              <w:t>5</w:t>
            </w:r>
          </w:p>
        </w:tc>
      </w:tr>
    </w:tbl>
    <w:p w14:paraId="419582D6" w14:textId="77777777" w:rsidR="00CF1F02" w:rsidRPr="00CF1F02" w:rsidRDefault="00CF1F02" w:rsidP="00CF1F02">
      <w:pPr>
        <w:tabs>
          <w:tab w:val="left" w:pos="851"/>
        </w:tabs>
        <w:spacing w:after="0" w:line="240" w:lineRule="auto"/>
        <w:rPr>
          <w:rFonts w:ascii="Times New Roman" w:eastAsia="Calibri" w:hAnsi="Times New Roman" w:cs="Times New Roman"/>
          <w:sz w:val="24"/>
          <w:szCs w:val="24"/>
        </w:rPr>
      </w:pPr>
    </w:p>
    <w:tbl>
      <w:tblPr>
        <w:tblStyle w:val="10"/>
        <w:tblW w:w="10632" w:type="dxa"/>
        <w:tblInd w:w="-5" w:type="dxa"/>
        <w:tblLook w:val="04A0" w:firstRow="1" w:lastRow="0" w:firstColumn="1" w:lastColumn="0" w:noHBand="0" w:noVBand="1"/>
      </w:tblPr>
      <w:tblGrid>
        <w:gridCol w:w="567"/>
        <w:gridCol w:w="3544"/>
        <w:gridCol w:w="6521"/>
      </w:tblGrid>
      <w:tr w:rsidR="00CF1F02" w:rsidRPr="00CF1F02" w14:paraId="15735771" w14:textId="77777777">
        <w:tc>
          <w:tcPr>
            <w:tcW w:w="567" w:type="dxa"/>
            <w:tcBorders>
              <w:top w:val="single" w:sz="4" w:space="0" w:color="auto"/>
              <w:left w:val="single" w:sz="4" w:space="0" w:color="auto"/>
              <w:bottom w:val="single" w:sz="4" w:space="0" w:color="auto"/>
              <w:right w:val="single" w:sz="4" w:space="0" w:color="auto"/>
            </w:tcBorders>
            <w:hideMark/>
          </w:tcPr>
          <w:p w14:paraId="1FC92E6D"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0406C78B"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hAnsi="Times New Roman"/>
                <w:sz w:val="24"/>
                <w:szCs w:val="24"/>
              </w:rPr>
              <w:t>Информация о необходимости предоставления участниками закупки образцов продукции, предлагаемых к поставке</w:t>
            </w:r>
          </w:p>
        </w:tc>
        <w:tc>
          <w:tcPr>
            <w:tcW w:w="6521" w:type="dxa"/>
            <w:tcBorders>
              <w:top w:val="single" w:sz="4" w:space="0" w:color="auto"/>
              <w:left w:val="single" w:sz="4" w:space="0" w:color="auto"/>
              <w:bottom w:val="single" w:sz="4" w:space="0" w:color="auto"/>
              <w:right w:val="single" w:sz="4" w:space="0" w:color="auto"/>
            </w:tcBorders>
            <w:hideMark/>
          </w:tcPr>
          <w:p w14:paraId="1321DEF7" w14:textId="77777777" w:rsidR="00CF1F02" w:rsidRPr="00CF1F02" w:rsidRDefault="00CF1F02" w:rsidP="00CF1F02">
            <w:pPr>
              <w:tabs>
                <w:tab w:val="left" w:pos="851"/>
              </w:tabs>
              <w:ind w:firstLine="31"/>
              <w:jc w:val="center"/>
              <w:rPr>
                <w:rFonts w:ascii="Times New Roman" w:hAnsi="Times New Roman"/>
                <w:sz w:val="24"/>
                <w:szCs w:val="24"/>
              </w:rPr>
            </w:pPr>
            <w:r w:rsidRPr="00CF1F02">
              <w:rPr>
                <w:rFonts w:ascii="Times New Roman" w:hAnsi="Times New Roman"/>
                <w:sz w:val="24"/>
                <w:szCs w:val="24"/>
              </w:rPr>
              <w:t>____________</w:t>
            </w:r>
          </w:p>
        </w:tc>
      </w:tr>
      <w:tr w:rsidR="00CF1F02" w:rsidRPr="00CF1F02" w14:paraId="48C2F28E" w14:textId="77777777">
        <w:tc>
          <w:tcPr>
            <w:tcW w:w="567" w:type="dxa"/>
            <w:tcBorders>
              <w:top w:val="single" w:sz="4" w:space="0" w:color="auto"/>
              <w:left w:val="single" w:sz="4" w:space="0" w:color="auto"/>
              <w:bottom w:val="single" w:sz="4" w:space="0" w:color="auto"/>
              <w:right w:val="single" w:sz="4" w:space="0" w:color="auto"/>
            </w:tcBorders>
            <w:hideMark/>
          </w:tcPr>
          <w:p w14:paraId="04EE35E3"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419602E8"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eastAsia="Times New Roman" w:hAnsi="Times New Roman"/>
                <w:sz w:val="24"/>
                <w:szCs w:val="24"/>
                <w:lang w:eastAsia="ru-RU"/>
              </w:rPr>
              <w:t>Дополнительные требования к предмету (объекту) закупки </w:t>
            </w:r>
          </w:p>
        </w:tc>
        <w:tc>
          <w:tcPr>
            <w:tcW w:w="6521" w:type="dxa"/>
            <w:tcBorders>
              <w:top w:val="single" w:sz="4" w:space="0" w:color="auto"/>
              <w:left w:val="single" w:sz="4" w:space="0" w:color="auto"/>
              <w:bottom w:val="single" w:sz="4" w:space="0" w:color="auto"/>
              <w:right w:val="single" w:sz="4" w:space="0" w:color="auto"/>
            </w:tcBorders>
            <w:hideMark/>
          </w:tcPr>
          <w:p w14:paraId="32FA5606" w14:textId="77777777" w:rsidR="00CF1F02" w:rsidRPr="00CF1F02" w:rsidRDefault="00CF1F02" w:rsidP="00CF1F02">
            <w:pPr>
              <w:tabs>
                <w:tab w:val="left" w:pos="851"/>
              </w:tabs>
              <w:ind w:firstLine="31"/>
              <w:rPr>
                <w:rFonts w:ascii="Times New Roman" w:hAnsi="Times New Roman"/>
                <w:sz w:val="24"/>
                <w:szCs w:val="24"/>
              </w:rPr>
            </w:pPr>
            <w:r w:rsidRPr="00CF1F02">
              <w:rPr>
                <w:rFonts w:ascii="Times New Roman" w:hAnsi="Times New Roman"/>
                <w:sz w:val="24"/>
                <w:szCs w:val="24"/>
              </w:rPr>
              <w:t>Соответствие Сертификату качества страны происхождения товара.</w:t>
            </w:r>
          </w:p>
        </w:tc>
      </w:tr>
      <w:tr w:rsidR="00CF1F02" w:rsidRPr="00CF1F02" w14:paraId="40B8FC53" w14:textId="77777777">
        <w:tc>
          <w:tcPr>
            <w:tcW w:w="567" w:type="dxa"/>
            <w:tcBorders>
              <w:top w:val="single" w:sz="4" w:space="0" w:color="auto"/>
              <w:left w:val="single" w:sz="4" w:space="0" w:color="auto"/>
              <w:bottom w:val="single" w:sz="4" w:space="0" w:color="auto"/>
              <w:right w:val="single" w:sz="4" w:space="0" w:color="auto"/>
            </w:tcBorders>
            <w:hideMark/>
          </w:tcPr>
          <w:p w14:paraId="79E00B46"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231D6688"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eastAsia="Times New Roman" w:hAnsi="Times New Roman"/>
                <w:sz w:val="24"/>
                <w:szCs w:val="24"/>
                <w:lang w:eastAsia="ru-RU"/>
              </w:rPr>
              <w:t>Иная информация, позволяющая участникам закупки правильно сформировать и представить заявки на участие в закупке</w:t>
            </w:r>
          </w:p>
        </w:tc>
        <w:tc>
          <w:tcPr>
            <w:tcW w:w="6521" w:type="dxa"/>
            <w:tcBorders>
              <w:top w:val="single" w:sz="4" w:space="0" w:color="auto"/>
              <w:left w:val="single" w:sz="4" w:space="0" w:color="auto"/>
              <w:bottom w:val="single" w:sz="4" w:space="0" w:color="auto"/>
              <w:right w:val="single" w:sz="4" w:space="0" w:color="auto"/>
            </w:tcBorders>
            <w:hideMark/>
          </w:tcPr>
          <w:p w14:paraId="39F32AAD" w14:textId="77777777" w:rsidR="00CF1F02" w:rsidRPr="00CF1F02" w:rsidRDefault="00CF1F02" w:rsidP="00CF1F02">
            <w:pPr>
              <w:shd w:val="clear" w:color="auto" w:fill="FFFFFF"/>
              <w:tabs>
                <w:tab w:val="left" w:pos="851"/>
              </w:tabs>
              <w:ind w:firstLine="567"/>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Заявка участника запроса предложений должна быть оформлена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Распоряжения Правительства Приднестровской Молдавской Республики от 25 марта 2020 года № 198р «Об утверждении формы заявок участников закупки» и документацией о проведении запроса предложений» (САЗ 20-13).</w:t>
            </w:r>
          </w:p>
        </w:tc>
      </w:tr>
      <w:tr w:rsidR="00CF1F02" w:rsidRPr="00CF1F02" w14:paraId="71743594" w14:textId="77777777">
        <w:tc>
          <w:tcPr>
            <w:tcW w:w="567" w:type="dxa"/>
            <w:tcBorders>
              <w:top w:val="single" w:sz="4" w:space="0" w:color="auto"/>
              <w:left w:val="single" w:sz="4" w:space="0" w:color="auto"/>
              <w:bottom w:val="single" w:sz="4" w:space="0" w:color="auto"/>
              <w:right w:val="single" w:sz="4" w:space="0" w:color="auto"/>
            </w:tcBorders>
          </w:tcPr>
          <w:p w14:paraId="13B4CEF3" w14:textId="77777777" w:rsidR="00CF1F02" w:rsidRPr="00CF1F02" w:rsidRDefault="00CF1F02" w:rsidP="00CF1F02">
            <w:pPr>
              <w:tabs>
                <w:tab w:val="left" w:pos="851"/>
              </w:tabs>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1A740F1B" w14:textId="77777777" w:rsidR="00CF1F02" w:rsidRPr="00CF1F02" w:rsidRDefault="00CF1F02" w:rsidP="00CF1F02">
            <w:pPr>
              <w:tabs>
                <w:tab w:val="left" w:pos="851"/>
              </w:tabs>
              <w:ind w:firstLine="31"/>
              <w:jc w:val="center"/>
              <w:rPr>
                <w:rFonts w:ascii="Times New Roman" w:hAnsi="Times New Roman"/>
                <w:sz w:val="24"/>
                <w:szCs w:val="24"/>
              </w:rPr>
            </w:pPr>
            <w:r w:rsidRPr="00CF1F02">
              <w:rPr>
                <w:rFonts w:ascii="Times New Roman" w:hAnsi="Times New Roman"/>
                <w:b/>
                <w:bCs/>
                <w:sz w:val="24"/>
                <w:szCs w:val="24"/>
              </w:rPr>
              <w:t>6. Преимущества, требования к участникам закупки</w:t>
            </w:r>
          </w:p>
        </w:tc>
      </w:tr>
      <w:tr w:rsidR="00CF1F02" w:rsidRPr="00CF1F02" w14:paraId="4B0DFBBF" w14:textId="77777777">
        <w:tc>
          <w:tcPr>
            <w:tcW w:w="567" w:type="dxa"/>
            <w:tcBorders>
              <w:top w:val="single" w:sz="4" w:space="0" w:color="auto"/>
              <w:left w:val="single" w:sz="4" w:space="0" w:color="auto"/>
              <w:bottom w:val="single" w:sz="4" w:space="0" w:color="auto"/>
              <w:right w:val="single" w:sz="4" w:space="0" w:color="auto"/>
            </w:tcBorders>
            <w:hideMark/>
          </w:tcPr>
          <w:p w14:paraId="12386681" w14:textId="77777777" w:rsidR="00CF1F02" w:rsidRPr="00CF1F02" w:rsidRDefault="00CF1F02" w:rsidP="00CF1F02">
            <w:pPr>
              <w:tabs>
                <w:tab w:val="left" w:pos="851"/>
              </w:tabs>
              <w:rPr>
                <w:rFonts w:ascii="Times New Roman" w:hAnsi="Times New Roman"/>
                <w:sz w:val="24"/>
                <w:szCs w:val="24"/>
              </w:rPr>
            </w:pPr>
            <w:r w:rsidRPr="00CF1F02">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8C12088" w14:textId="77777777" w:rsidR="00CF1F02" w:rsidRPr="00CF1F02" w:rsidRDefault="00CF1F02" w:rsidP="00CF1F02">
            <w:pPr>
              <w:tabs>
                <w:tab w:val="left" w:pos="851"/>
              </w:tabs>
              <w:ind w:firstLine="30"/>
              <w:rPr>
                <w:rFonts w:ascii="Times New Roman" w:hAnsi="Times New Roman"/>
                <w:sz w:val="24"/>
                <w:szCs w:val="24"/>
              </w:rPr>
            </w:pPr>
            <w:r w:rsidRPr="00CF1F02">
              <w:rPr>
                <w:rFonts w:ascii="Times New Roman" w:eastAsia="Times New Roman" w:hAnsi="Times New Roman"/>
                <w:sz w:val="24"/>
                <w:szCs w:val="24"/>
                <w:lang w:eastAsia="ru-RU"/>
              </w:rPr>
              <w:t xml:space="preserve">Преимущества (отечественный производитель; учреждения и организации уголовно-исполнительной системы, а </w:t>
            </w:r>
            <w:r w:rsidRPr="00CF1F02">
              <w:rPr>
                <w:rFonts w:ascii="Times New Roman" w:eastAsia="Times New Roman" w:hAnsi="Times New Roman"/>
                <w:sz w:val="24"/>
                <w:szCs w:val="24"/>
                <w:lang w:eastAsia="ru-RU"/>
              </w:rPr>
              <w:lastRenderedPageBreak/>
              <w:t>также организации, применяющие труд инвалидов)</w:t>
            </w:r>
          </w:p>
        </w:tc>
        <w:tc>
          <w:tcPr>
            <w:tcW w:w="6521" w:type="dxa"/>
            <w:tcBorders>
              <w:top w:val="single" w:sz="4" w:space="0" w:color="auto"/>
              <w:left w:val="single" w:sz="4" w:space="0" w:color="auto"/>
              <w:bottom w:val="single" w:sz="4" w:space="0" w:color="auto"/>
              <w:right w:val="single" w:sz="4" w:space="0" w:color="auto"/>
            </w:tcBorders>
            <w:hideMark/>
          </w:tcPr>
          <w:p w14:paraId="4409C7B0" w14:textId="77777777" w:rsidR="00CF1F02" w:rsidRPr="00CF1F02" w:rsidRDefault="00CF1F02" w:rsidP="00CF1F02">
            <w:pPr>
              <w:tabs>
                <w:tab w:val="left" w:pos="851"/>
              </w:tabs>
              <w:ind w:firstLine="31"/>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lastRenderedPageBreak/>
              <w:t xml:space="preserve">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(САЗ 18-48): </w:t>
            </w:r>
          </w:p>
          <w:p w14:paraId="463E9350"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lastRenderedPageBreak/>
              <w:t>а) учреждениям и организациям уголовно-исполнительной системы;</w:t>
            </w:r>
          </w:p>
          <w:p w14:paraId="69A63EE0"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t>б) организациям, применяющим труд инвалидов;</w:t>
            </w:r>
          </w:p>
          <w:p w14:paraId="29C6F6E9"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t>в) отечественным производителям;</w:t>
            </w:r>
          </w:p>
          <w:p w14:paraId="50FB12D3" w14:textId="77777777" w:rsidR="00CF1F02" w:rsidRPr="00CF1F02" w:rsidRDefault="00CF1F02" w:rsidP="00CF1F02">
            <w:pPr>
              <w:tabs>
                <w:tab w:val="left" w:pos="4140"/>
              </w:tabs>
              <w:ind w:firstLine="567"/>
              <w:jc w:val="both"/>
              <w:rPr>
                <w:rFonts w:ascii="Times New Roman" w:hAnsi="Times New Roman"/>
                <w:sz w:val="24"/>
                <w:szCs w:val="24"/>
              </w:rPr>
            </w:pPr>
            <w:r w:rsidRPr="00CF1F02">
              <w:rPr>
                <w:rFonts w:ascii="Times New Roman" w:hAnsi="Times New Roman"/>
                <w:sz w:val="24"/>
                <w:szCs w:val="24"/>
              </w:rPr>
              <w:t>г) отечественным импортерам.</w:t>
            </w:r>
          </w:p>
        </w:tc>
      </w:tr>
      <w:tr w:rsidR="00CF1F02" w:rsidRPr="00CF1F02" w14:paraId="2AD14505" w14:textId="77777777">
        <w:trPr>
          <w:trHeight w:val="557"/>
        </w:trPr>
        <w:tc>
          <w:tcPr>
            <w:tcW w:w="567" w:type="dxa"/>
            <w:tcBorders>
              <w:top w:val="single" w:sz="4" w:space="0" w:color="auto"/>
              <w:left w:val="single" w:sz="4" w:space="0" w:color="auto"/>
              <w:bottom w:val="single" w:sz="4" w:space="0" w:color="auto"/>
              <w:right w:val="single" w:sz="4" w:space="0" w:color="auto"/>
            </w:tcBorders>
            <w:hideMark/>
          </w:tcPr>
          <w:p w14:paraId="727FB915" w14:textId="77777777" w:rsidR="00CF1F02" w:rsidRPr="00CF1F02" w:rsidRDefault="00CF1F02" w:rsidP="00CF1F02">
            <w:pPr>
              <w:tabs>
                <w:tab w:val="left" w:pos="851"/>
              </w:tabs>
              <w:rPr>
                <w:rFonts w:ascii="Times New Roman" w:hAnsi="Times New Roman"/>
                <w:sz w:val="24"/>
                <w:szCs w:val="24"/>
              </w:rPr>
            </w:pPr>
            <w:bookmarkStart w:id="5" w:name="_Hlk166588010"/>
            <w:r w:rsidRPr="00CF1F02">
              <w:rPr>
                <w:rFonts w:ascii="Times New Roman" w:hAnsi="Times New Roman"/>
                <w:sz w:val="24"/>
                <w:szCs w:val="24"/>
              </w:rPr>
              <w:lastRenderedPageBreak/>
              <w:t>2.</w:t>
            </w:r>
          </w:p>
        </w:tc>
        <w:tc>
          <w:tcPr>
            <w:tcW w:w="3544" w:type="dxa"/>
            <w:tcBorders>
              <w:top w:val="single" w:sz="4" w:space="0" w:color="auto"/>
              <w:left w:val="single" w:sz="4" w:space="0" w:color="auto"/>
              <w:bottom w:val="single" w:sz="4" w:space="0" w:color="auto"/>
              <w:right w:val="single" w:sz="4" w:space="0" w:color="auto"/>
            </w:tcBorders>
            <w:hideMark/>
          </w:tcPr>
          <w:p w14:paraId="28EC4DA5"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Требования к участникам и перечень документов, которые должны быть представлены</w:t>
            </w:r>
          </w:p>
        </w:tc>
        <w:tc>
          <w:tcPr>
            <w:tcW w:w="6521" w:type="dxa"/>
            <w:tcBorders>
              <w:top w:val="single" w:sz="4" w:space="0" w:color="auto"/>
              <w:left w:val="single" w:sz="4" w:space="0" w:color="auto"/>
              <w:bottom w:val="single" w:sz="4" w:space="0" w:color="auto"/>
              <w:right w:val="single" w:sz="4" w:space="0" w:color="auto"/>
            </w:tcBorders>
            <w:hideMark/>
          </w:tcPr>
          <w:p w14:paraId="0C6B85E4" w14:textId="77777777" w:rsidR="00CF1F02" w:rsidRPr="00CF1F02" w:rsidRDefault="00CF1F02" w:rsidP="00CF1F02">
            <w:pPr>
              <w:tabs>
                <w:tab w:val="left" w:pos="851"/>
              </w:tabs>
              <w:ind w:firstLine="31"/>
              <w:rPr>
                <w:rFonts w:ascii="Times New Roman" w:eastAsia="Times New Roman" w:hAnsi="Times New Roman"/>
                <w:sz w:val="24"/>
                <w:szCs w:val="24"/>
                <w:u w:val="single"/>
                <w:lang w:eastAsia="ru-RU"/>
              </w:rPr>
            </w:pPr>
            <w:r w:rsidRPr="00CF1F02">
              <w:rPr>
                <w:rFonts w:ascii="Times New Roman" w:eastAsia="Times New Roman" w:hAnsi="Times New Roman"/>
                <w:sz w:val="24"/>
                <w:szCs w:val="24"/>
                <w:u w:val="single"/>
                <w:lang w:eastAsia="ru-RU"/>
              </w:rPr>
              <w:t>Требования к участникам:</w:t>
            </w:r>
          </w:p>
          <w:p w14:paraId="13FC323B" w14:textId="77777777" w:rsidR="00CF1F02" w:rsidRPr="00CF1F02" w:rsidRDefault="00CF1F02" w:rsidP="00CF1F02">
            <w:pPr>
              <w:tabs>
                <w:tab w:val="left" w:pos="851"/>
              </w:tabs>
              <w:ind w:firstLine="742"/>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а) отсутствие проведения ликвидации участника закупки – юридического лица и отсутствие дела о банкротстве;</w:t>
            </w:r>
          </w:p>
          <w:p w14:paraId="4D1FAFF7" w14:textId="77777777" w:rsidR="00CF1F02" w:rsidRPr="00CF1F02" w:rsidRDefault="00CF1F02" w:rsidP="00CF1F02">
            <w:pPr>
              <w:tabs>
                <w:tab w:val="left" w:pos="851"/>
              </w:tabs>
              <w:ind w:firstLine="742"/>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б)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3AE68DA" w14:textId="77777777" w:rsidR="00CF1F02" w:rsidRPr="00CF1F02" w:rsidRDefault="00CF1F02" w:rsidP="00CF1F02">
            <w:pPr>
              <w:tabs>
                <w:tab w:val="left" w:pos="851"/>
              </w:tabs>
              <w:ind w:firstLine="742"/>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в) </w:t>
            </w:r>
            <w:r w:rsidRPr="00CF1F02">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F1F02">
              <w:rPr>
                <w:rFonts w:ascii="Times New Roman" w:eastAsia="Times New Roman" w:hAnsi="Times New Roman"/>
                <w:sz w:val="24"/>
                <w:szCs w:val="24"/>
                <w:lang w:eastAsia="ru-RU"/>
              </w:rPr>
              <w:t>;</w:t>
            </w:r>
          </w:p>
          <w:p w14:paraId="64F95008" w14:textId="77777777" w:rsidR="00CF1F02" w:rsidRPr="00CF1F02" w:rsidRDefault="00CF1F02" w:rsidP="00CF1F02">
            <w:pPr>
              <w:ind w:firstLine="709"/>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г) </w:t>
            </w:r>
            <w:r w:rsidRPr="00CF1F02">
              <w:rPr>
                <w:rFonts w:ascii="Times New Roman" w:hAnsi="Times New Roman"/>
                <w:sz w:val="24"/>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B801EC5" w14:textId="77777777" w:rsidR="00CF1F02" w:rsidRPr="00CF1F02" w:rsidRDefault="00CF1F02" w:rsidP="00CF1F02">
            <w:pPr>
              <w:ind w:firstLine="709"/>
              <w:jc w:val="both"/>
              <w:rPr>
                <w:rFonts w:ascii="Times New Roman" w:hAnsi="Times New Roman"/>
                <w:bCs/>
                <w:sz w:val="24"/>
                <w:szCs w:val="24"/>
              </w:rPr>
            </w:pPr>
            <w:r w:rsidRPr="00CF1F02">
              <w:rPr>
                <w:rFonts w:ascii="Times New Roman" w:hAnsi="Times New Roman"/>
                <w:bCs/>
                <w:sz w:val="24"/>
                <w:szCs w:val="24"/>
              </w:rPr>
              <w:t>д)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293992" w14:textId="77777777" w:rsidR="00CF1F02" w:rsidRPr="00CF1F02" w:rsidRDefault="00CF1F02" w:rsidP="00CF1F02">
            <w:pPr>
              <w:spacing w:after="255"/>
              <w:ind w:firstLine="709"/>
              <w:contextualSpacing/>
              <w:jc w:val="both"/>
              <w:rPr>
                <w:rFonts w:ascii="Times New Roman" w:hAnsi="Times New Roman"/>
                <w:bCs/>
                <w:sz w:val="24"/>
                <w:szCs w:val="24"/>
              </w:rPr>
            </w:pPr>
            <w:r w:rsidRPr="00CF1F02">
              <w:rPr>
                <w:rFonts w:ascii="Times New Roman" w:hAnsi="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01924CE4" w14:textId="77777777" w:rsidR="00CF1F02" w:rsidRPr="00CF1F02" w:rsidRDefault="00CF1F02" w:rsidP="00CF1F02">
            <w:pPr>
              <w:spacing w:after="255"/>
              <w:ind w:firstLine="709"/>
              <w:contextualSpacing/>
              <w:jc w:val="both"/>
              <w:rPr>
                <w:rFonts w:ascii="Times New Roman" w:hAnsi="Times New Roman"/>
                <w:bCs/>
                <w:sz w:val="24"/>
                <w:szCs w:val="24"/>
              </w:rPr>
            </w:pPr>
            <w:r w:rsidRPr="00CF1F02">
              <w:rPr>
                <w:rFonts w:ascii="Times New Roman" w:hAnsi="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649C78CE" w14:textId="77777777" w:rsidR="00CF1F02" w:rsidRPr="00CF1F02" w:rsidRDefault="00CF1F02" w:rsidP="00CF1F02">
            <w:pPr>
              <w:spacing w:after="255"/>
              <w:ind w:firstLine="709"/>
              <w:contextualSpacing/>
              <w:jc w:val="both"/>
              <w:rPr>
                <w:rFonts w:ascii="Times New Roman" w:hAnsi="Times New Roman"/>
                <w:bCs/>
                <w:sz w:val="24"/>
                <w:szCs w:val="24"/>
              </w:rPr>
            </w:pPr>
            <w:r w:rsidRPr="00CF1F02">
              <w:rPr>
                <w:rFonts w:ascii="Times New Roman" w:hAnsi="Times New Roman"/>
                <w:bCs/>
                <w:sz w:val="24"/>
                <w:szCs w:val="24"/>
              </w:rPr>
              <w:lastRenderedPageBreak/>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61D35698" w14:textId="77777777" w:rsidR="00CF1F02" w:rsidRPr="00CF1F02" w:rsidRDefault="00CF1F02" w:rsidP="00CF1F02">
            <w:pPr>
              <w:tabs>
                <w:tab w:val="left" w:pos="851"/>
              </w:tabs>
              <w:ind w:firstLine="31"/>
              <w:rPr>
                <w:rFonts w:ascii="Times New Roman" w:eastAsia="Times New Roman" w:hAnsi="Times New Roman"/>
                <w:sz w:val="24"/>
                <w:szCs w:val="24"/>
                <w:lang w:eastAsia="ru-RU"/>
              </w:rPr>
            </w:pPr>
            <w:r w:rsidRPr="00CF1F02">
              <w:rPr>
                <w:rFonts w:ascii="Times New Roman" w:eastAsia="Times New Roman" w:hAnsi="Times New Roman"/>
                <w:sz w:val="24"/>
                <w:szCs w:val="24"/>
                <w:u w:val="single"/>
                <w:lang w:eastAsia="ru-RU"/>
              </w:rPr>
              <w:t>Заявка на участие в запроса предложений</w:t>
            </w:r>
            <w:r w:rsidRPr="00CF1F02">
              <w:rPr>
                <w:rFonts w:ascii="Times New Roman" w:eastAsia="Times New Roman" w:hAnsi="Times New Roman"/>
                <w:b/>
                <w:bCs/>
                <w:sz w:val="24"/>
                <w:szCs w:val="24"/>
                <w:u w:val="single"/>
                <w:lang w:eastAsia="ru-RU"/>
              </w:rPr>
              <w:t xml:space="preserve"> </w:t>
            </w:r>
            <w:r w:rsidRPr="00CF1F02">
              <w:rPr>
                <w:rFonts w:ascii="Times New Roman" w:eastAsia="Times New Roman" w:hAnsi="Times New Roman"/>
                <w:sz w:val="24"/>
                <w:szCs w:val="24"/>
                <w:u w:val="single"/>
                <w:lang w:eastAsia="ru-RU"/>
              </w:rPr>
              <w:t>должна содержать следующие документы</w:t>
            </w:r>
            <w:r w:rsidRPr="00CF1F02">
              <w:rPr>
                <w:rFonts w:ascii="Times New Roman" w:eastAsia="Times New Roman" w:hAnsi="Times New Roman"/>
                <w:sz w:val="24"/>
                <w:szCs w:val="24"/>
                <w:lang w:eastAsia="ru-RU"/>
              </w:rPr>
              <w:t>:</w:t>
            </w:r>
          </w:p>
          <w:p w14:paraId="03ADEFC5"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bookmarkStart w:id="6" w:name="_Hlk149577921"/>
            <w:r w:rsidRPr="00CF1F02">
              <w:rPr>
                <w:rFonts w:ascii="Times New Roman" w:hAnsi="Times New Roman"/>
                <w:sz w:val="24"/>
                <w:szCs w:val="24"/>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r w:rsidRPr="00CF1F02">
              <w:rPr>
                <w:rFonts w:ascii="Times New Roman" w:eastAsia="Times New Roman" w:hAnsi="Times New Roman"/>
                <w:sz w:val="24"/>
                <w:szCs w:val="24"/>
                <w:lang w:eastAsia="ru-RU"/>
              </w:rPr>
              <w:t>;</w:t>
            </w:r>
          </w:p>
          <w:p w14:paraId="42D41748"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
          <w:p w14:paraId="5D8E0044"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документ налоговых органов, подтверждающий отсутствие недоимки по налогам, сборам, задолженности по иным обязательным платежам в бюджеты;</w:t>
            </w:r>
          </w:p>
          <w:p w14:paraId="2BAD2C1D"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документ, подтверждающий полномочия лица на осуществление деятельности от имени участника закупки;</w:t>
            </w:r>
          </w:p>
          <w:p w14:paraId="2D820E3B"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копия учредительных документов участника закупки (для юридического лица);</w:t>
            </w:r>
          </w:p>
          <w:p w14:paraId="7168C206"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5AE86327"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 318-З-</w:t>
            </w:r>
            <w:r w:rsidRPr="00CF1F02">
              <w:rPr>
                <w:rFonts w:ascii="Times New Roman" w:eastAsia="Times New Roman" w:hAnsi="Times New Roman"/>
                <w:sz w:val="24"/>
                <w:szCs w:val="24"/>
                <w:lang w:val="en-US" w:eastAsia="ru-RU"/>
              </w:rPr>
              <w:t>VI</w:t>
            </w:r>
            <w:r w:rsidRPr="00CF1F02">
              <w:rPr>
                <w:rFonts w:ascii="Times New Roman" w:eastAsia="Times New Roman" w:hAnsi="Times New Roman"/>
                <w:sz w:val="24"/>
                <w:szCs w:val="24"/>
                <w:lang w:eastAsia="ru-RU"/>
              </w:rPr>
              <w:t xml:space="preserve"> «О закупках в Приднестровской Молдавской Республике»</w:t>
            </w:r>
            <w:r w:rsidRPr="00CF1F02">
              <w:rPr>
                <w:rFonts w:ascii="Times New Roman" w:hAnsi="Times New Roman"/>
                <w:sz w:val="24"/>
                <w:szCs w:val="24"/>
              </w:rPr>
              <w:t xml:space="preserve"> (САЗ 18-48)</w:t>
            </w:r>
            <w:r w:rsidRPr="00CF1F02">
              <w:rPr>
                <w:rFonts w:ascii="Times New Roman" w:eastAsia="Times New Roman" w:hAnsi="Times New Roman"/>
                <w:sz w:val="24"/>
                <w:szCs w:val="24"/>
                <w:lang w:eastAsia="ru-RU"/>
              </w:rPr>
              <w:t>;</w:t>
            </w:r>
          </w:p>
          <w:p w14:paraId="2030BC7E"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декларация, </w:t>
            </w:r>
            <w:r w:rsidRPr="00CF1F02">
              <w:rPr>
                <w:rFonts w:ascii="Times New Roman" w:hAnsi="Times New Roman"/>
                <w:bCs/>
                <w:sz w:val="24"/>
                <w:szCs w:val="24"/>
              </w:rPr>
              <w:t xml:space="preserve">подтверждающая отсутствие между участником закупки и заказчиком конфликта интересов – утвержденная Распоряжением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w:t>
            </w:r>
            <w:r w:rsidRPr="00CF1F02">
              <w:rPr>
                <w:rFonts w:ascii="Times New Roman" w:hAnsi="Times New Roman"/>
                <w:bCs/>
                <w:sz w:val="24"/>
                <w:szCs w:val="24"/>
              </w:rPr>
              <w:lastRenderedPageBreak/>
              <w:t>закупок товаров (работ, услуг), которая может привести к конфликту интересов»;</w:t>
            </w:r>
          </w:p>
          <w:p w14:paraId="08BBE1C7" w14:textId="77777777" w:rsidR="00CF1F02" w:rsidRPr="00CF1F02" w:rsidRDefault="00CF1F02" w:rsidP="00CF1F02">
            <w:pPr>
              <w:numPr>
                <w:ilvl w:val="0"/>
                <w:numId w:val="26"/>
              </w:numPr>
              <w:tabs>
                <w:tab w:val="left" w:pos="851"/>
                <w:tab w:val="left" w:pos="993"/>
              </w:tabs>
              <w:spacing w:line="256" w:lineRule="auto"/>
              <w:ind w:left="0" w:firstLine="709"/>
              <w:contextualSpacing/>
              <w:jc w:val="both"/>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bookmarkEnd w:id="6"/>
            <w:r w:rsidRPr="00CF1F02">
              <w:rPr>
                <w:rFonts w:ascii="Times New Roman" w:eastAsia="Times New Roman" w:hAnsi="Times New Roman"/>
                <w:sz w:val="24"/>
                <w:szCs w:val="24"/>
                <w:lang w:eastAsia="ru-RU"/>
              </w:rPr>
              <w:t xml:space="preserve">. </w:t>
            </w:r>
          </w:p>
        </w:tc>
        <w:bookmarkEnd w:id="5"/>
      </w:tr>
      <w:tr w:rsidR="00CF1F02" w:rsidRPr="00CF1F02" w14:paraId="2C0BB643" w14:textId="77777777">
        <w:tc>
          <w:tcPr>
            <w:tcW w:w="567" w:type="dxa"/>
            <w:tcBorders>
              <w:top w:val="single" w:sz="4" w:space="0" w:color="auto"/>
              <w:left w:val="single" w:sz="4" w:space="0" w:color="auto"/>
              <w:bottom w:val="single" w:sz="4" w:space="0" w:color="auto"/>
              <w:right w:val="single" w:sz="4" w:space="0" w:color="auto"/>
            </w:tcBorders>
            <w:hideMark/>
          </w:tcPr>
          <w:p w14:paraId="39518D5C"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14:paraId="08A8D346"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6521" w:type="dxa"/>
            <w:tcBorders>
              <w:top w:val="single" w:sz="4" w:space="0" w:color="auto"/>
              <w:left w:val="single" w:sz="4" w:space="0" w:color="auto"/>
              <w:bottom w:val="single" w:sz="4" w:space="0" w:color="auto"/>
              <w:right w:val="single" w:sz="4" w:space="0" w:color="auto"/>
            </w:tcBorders>
            <w:hideMark/>
          </w:tcPr>
          <w:p w14:paraId="4FBDD788"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w:t>
            </w:r>
          </w:p>
          <w:p w14:paraId="4102519A"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В случае неисполнения или ненадлежащего исполнения Поставщиком своих обязательств по Контракту, он уплачивает Заказчику пеню в размере 0,05 % от суммы задолженности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11014894"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 xml:space="preserve">В случае нарушения Поставщиком сроков исполнения обязательств по настоящему Контракту Заказчик перечисляет Поставщику оплату в размере, уменьшенном на размер установленной настоящим Контрактом неустойки за нарушение сроков исполнения обязательств по настоящему Контракту. </w:t>
            </w:r>
          </w:p>
          <w:p w14:paraId="794A221D" w14:textId="77777777" w:rsidR="00CF1F02" w:rsidRPr="00CF1F02" w:rsidRDefault="00CF1F02" w:rsidP="00CF1F02">
            <w:pPr>
              <w:shd w:val="clear" w:color="auto" w:fill="FFFFFF"/>
              <w:ind w:firstLine="567"/>
              <w:jc w:val="both"/>
              <w:rPr>
                <w:rFonts w:ascii="Times New Roman" w:eastAsia="Times New Roman" w:hAnsi="Times New Roman"/>
                <w:sz w:val="24"/>
                <w:szCs w:val="24"/>
              </w:rPr>
            </w:pPr>
            <w:r w:rsidRPr="00CF1F02">
              <w:rPr>
                <w:rFonts w:ascii="Times New Roman" w:eastAsia="Times New Roman" w:hAnsi="Times New Roman"/>
                <w:sz w:val="24"/>
                <w:szCs w:val="24"/>
              </w:rPr>
              <w:t xml:space="preserve">За непредставление информации о всех соисполнителях, субподрядчиках, заключивших договор или договоры с Поставщиком, цена которого или общая цена которых составляет более чем 10 процентов от цены контракта, в течение 10 (десяти) дней с момента заключения им договора с соисполнителем, субподрядчиком. Поставщик несет ответственность, путем взыскания с Поставщика пени в размере не менее чем 0,05 %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 Непредставление данной информации не освобождает Поставщика от исполнения обязательств по поставке Товара и не влечет за собой недействительность настоящего Контракта. </w:t>
            </w:r>
          </w:p>
        </w:tc>
      </w:tr>
      <w:tr w:rsidR="00CF1F02" w:rsidRPr="00CF1F02" w14:paraId="1BFDD9DA" w14:textId="77777777">
        <w:tc>
          <w:tcPr>
            <w:tcW w:w="567" w:type="dxa"/>
            <w:tcBorders>
              <w:top w:val="single" w:sz="4" w:space="0" w:color="auto"/>
              <w:left w:val="single" w:sz="4" w:space="0" w:color="auto"/>
              <w:bottom w:val="single" w:sz="4" w:space="0" w:color="auto"/>
              <w:right w:val="single" w:sz="4" w:space="0" w:color="auto"/>
            </w:tcBorders>
            <w:hideMark/>
          </w:tcPr>
          <w:p w14:paraId="585BE867"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58EF9CDF"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Требования к гарантийным обязательствам, представляемым поставщиком (подрядчиком, исполнителем) в отношении поставляемых товаров (работ, услуг)</w:t>
            </w:r>
          </w:p>
        </w:tc>
        <w:tc>
          <w:tcPr>
            <w:tcW w:w="6521" w:type="dxa"/>
            <w:tcBorders>
              <w:top w:val="single" w:sz="4" w:space="0" w:color="auto"/>
              <w:left w:val="single" w:sz="4" w:space="0" w:color="auto"/>
              <w:bottom w:val="single" w:sz="4" w:space="0" w:color="auto"/>
              <w:right w:val="single" w:sz="4" w:space="0" w:color="auto"/>
            </w:tcBorders>
          </w:tcPr>
          <w:p w14:paraId="7B61EE99" w14:textId="77777777" w:rsidR="00CF1F02" w:rsidRPr="00CF1F02" w:rsidRDefault="00CF1F02" w:rsidP="00CF1F02">
            <w:pPr>
              <w:tabs>
                <w:tab w:val="left" w:pos="851"/>
              </w:tabs>
              <w:ind w:firstLine="31"/>
              <w:rPr>
                <w:rFonts w:ascii="Times New Roman" w:eastAsia="Times New Roman" w:hAnsi="Times New Roman"/>
                <w:sz w:val="24"/>
                <w:szCs w:val="24"/>
                <w:lang w:eastAsia="ru-RU"/>
              </w:rPr>
            </w:pPr>
          </w:p>
          <w:p w14:paraId="770B70BE" w14:textId="77777777" w:rsidR="00CF1F02" w:rsidRPr="00CF1F02" w:rsidRDefault="00CF1F02" w:rsidP="00CF1F02">
            <w:pPr>
              <w:tabs>
                <w:tab w:val="left" w:pos="851"/>
              </w:tabs>
              <w:rPr>
                <w:rFonts w:ascii="Times New Roman" w:eastAsia="Times New Roman" w:hAnsi="Times New Roman"/>
                <w:sz w:val="24"/>
                <w:szCs w:val="24"/>
                <w:lang w:eastAsia="ru-RU"/>
              </w:rPr>
            </w:pPr>
          </w:p>
          <w:p w14:paraId="0CF13152" w14:textId="053A61BD" w:rsidR="00CF1F02" w:rsidRPr="00CF1F02" w:rsidRDefault="00CF1F02" w:rsidP="00CF1F02">
            <w:pPr>
              <w:tabs>
                <w:tab w:val="left" w:pos="851"/>
              </w:tabs>
              <w:ind w:firstLine="31"/>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Гарантийный срок, установленный производителем для каждой единицы товара</w:t>
            </w:r>
            <w:r w:rsidR="003C2ECD">
              <w:rPr>
                <w:rFonts w:ascii="Times New Roman" w:eastAsia="Times New Roman" w:hAnsi="Times New Roman"/>
                <w:sz w:val="24"/>
                <w:szCs w:val="24"/>
                <w:lang w:eastAsia="ru-RU"/>
              </w:rPr>
              <w:t>.</w:t>
            </w:r>
          </w:p>
        </w:tc>
      </w:tr>
      <w:tr w:rsidR="00CF1F02" w:rsidRPr="00CF1F02" w14:paraId="3C34792E" w14:textId="77777777">
        <w:tc>
          <w:tcPr>
            <w:tcW w:w="567" w:type="dxa"/>
            <w:tcBorders>
              <w:top w:val="single" w:sz="4" w:space="0" w:color="auto"/>
              <w:left w:val="single" w:sz="4" w:space="0" w:color="auto"/>
              <w:bottom w:val="single" w:sz="4" w:space="0" w:color="auto"/>
              <w:right w:val="single" w:sz="4" w:space="0" w:color="auto"/>
            </w:tcBorders>
          </w:tcPr>
          <w:p w14:paraId="749B4979" w14:textId="77777777" w:rsidR="00CF1F02" w:rsidRPr="00CF1F02" w:rsidRDefault="00CF1F02" w:rsidP="00CF1F02">
            <w:pPr>
              <w:tabs>
                <w:tab w:val="left" w:pos="851"/>
              </w:tabs>
              <w:ind w:firstLine="32"/>
              <w:rPr>
                <w:rFonts w:ascii="Times New Roman" w:hAnsi="Times New Roman"/>
                <w:sz w:val="24"/>
                <w:szCs w:val="24"/>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045E9987" w14:textId="77777777" w:rsidR="00CF1F02" w:rsidRPr="00CF1F02" w:rsidRDefault="00CF1F02" w:rsidP="00CF1F02">
            <w:pPr>
              <w:tabs>
                <w:tab w:val="left" w:pos="851"/>
              </w:tabs>
              <w:ind w:hanging="678"/>
              <w:jc w:val="center"/>
              <w:rPr>
                <w:rFonts w:ascii="Times New Roman" w:eastAsia="Times New Roman" w:hAnsi="Times New Roman"/>
                <w:sz w:val="24"/>
                <w:szCs w:val="24"/>
                <w:lang w:eastAsia="ru-RU"/>
              </w:rPr>
            </w:pPr>
            <w:r w:rsidRPr="00CF1F02">
              <w:rPr>
                <w:rFonts w:ascii="Times New Roman" w:eastAsia="Times New Roman" w:hAnsi="Times New Roman"/>
                <w:b/>
                <w:bCs/>
                <w:sz w:val="24"/>
                <w:szCs w:val="24"/>
                <w:lang w:eastAsia="ru-RU"/>
              </w:rPr>
              <w:t xml:space="preserve">7. Условия контракта </w:t>
            </w:r>
          </w:p>
        </w:tc>
      </w:tr>
      <w:tr w:rsidR="00CF1F02" w:rsidRPr="00CF1F02" w14:paraId="008A185D" w14:textId="77777777">
        <w:tc>
          <w:tcPr>
            <w:tcW w:w="567" w:type="dxa"/>
            <w:tcBorders>
              <w:top w:val="single" w:sz="4" w:space="0" w:color="auto"/>
              <w:left w:val="single" w:sz="4" w:space="0" w:color="auto"/>
              <w:bottom w:val="single" w:sz="4" w:space="0" w:color="auto"/>
              <w:right w:val="single" w:sz="4" w:space="0" w:color="auto"/>
            </w:tcBorders>
            <w:hideMark/>
          </w:tcPr>
          <w:p w14:paraId="4419A8D6"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76EEC64"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Информация о месте доставки товара, месте выполнения работы или оказания услуги</w:t>
            </w:r>
          </w:p>
        </w:tc>
        <w:tc>
          <w:tcPr>
            <w:tcW w:w="6521" w:type="dxa"/>
            <w:tcBorders>
              <w:top w:val="single" w:sz="4" w:space="0" w:color="auto"/>
              <w:left w:val="single" w:sz="4" w:space="0" w:color="auto"/>
              <w:bottom w:val="single" w:sz="4" w:space="0" w:color="auto"/>
              <w:right w:val="single" w:sz="4" w:space="0" w:color="auto"/>
            </w:tcBorders>
            <w:hideMark/>
          </w:tcPr>
          <w:p w14:paraId="656F7937" w14:textId="77777777" w:rsidR="00CF1F02" w:rsidRPr="00CF1F02" w:rsidRDefault="00CF1F02" w:rsidP="00CF1F02">
            <w:pP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Поставка товара осуществляется со склада Поставщика на склад Покупателя, по адресу: г. Тирасполь, ул. 25 Октября (Покровская) 109/1</w:t>
            </w:r>
          </w:p>
        </w:tc>
      </w:tr>
      <w:tr w:rsidR="00CF1F02" w:rsidRPr="00CF1F02" w14:paraId="4DEA9F2E" w14:textId="77777777">
        <w:tc>
          <w:tcPr>
            <w:tcW w:w="567" w:type="dxa"/>
            <w:tcBorders>
              <w:top w:val="single" w:sz="4" w:space="0" w:color="auto"/>
              <w:left w:val="single" w:sz="4" w:space="0" w:color="auto"/>
              <w:bottom w:val="single" w:sz="4" w:space="0" w:color="auto"/>
              <w:right w:val="single" w:sz="4" w:space="0" w:color="auto"/>
            </w:tcBorders>
            <w:hideMark/>
          </w:tcPr>
          <w:p w14:paraId="4CD5520B"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2EB95AEC"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Срок поставки товара или завершение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E1D665" w14:textId="77777777" w:rsidR="00CF1F02" w:rsidRPr="00CF1F02" w:rsidRDefault="00CF1F02" w:rsidP="00CF1F02">
            <w:pPr>
              <w:tabs>
                <w:tab w:val="left" w:pos="851"/>
              </w:tabs>
              <w:rPr>
                <w:rFonts w:ascii="Times New Roman" w:eastAsia="Times New Roman" w:hAnsi="Times New Roman"/>
                <w:sz w:val="24"/>
                <w:szCs w:val="24"/>
                <w:highlight w:val="yellow"/>
                <w:lang w:eastAsia="ru-RU"/>
              </w:rPr>
            </w:pPr>
            <w:r w:rsidRPr="00CF1F02">
              <w:rPr>
                <w:rFonts w:ascii="Times New Roman" w:eastAsia="Times New Roman" w:hAnsi="Times New Roman"/>
                <w:sz w:val="24"/>
                <w:szCs w:val="24"/>
                <w:lang w:eastAsia="ru-RU"/>
              </w:rPr>
              <w:t>В течение 1 (одного) месяца с момента заключения Контракта</w:t>
            </w:r>
          </w:p>
        </w:tc>
      </w:tr>
      <w:tr w:rsidR="00CF1F02" w:rsidRPr="00CF1F02" w14:paraId="7749200F" w14:textId="77777777">
        <w:tc>
          <w:tcPr>
            <w:tcW w:w="567" w:type="dxa"/>
            <w:tcBorders>
              <w:top w:val="single" w:sz="4" w:space="0" w:color="auto"/>
              <w:left w:val="single" w:sz="4" w:space="0" w:color="auto"/>
              <w:bottom w:val="single" w:sz="4" w:space="0" w:color="auto"/>
              <w:right w:val="single" w:sz="4" w:space="0" w:color="auto"/>
            </w:tcBorders>
            <w:hideMark/>
          </w:tcPr>
          <w:p w14:paraId="3CE99448" w14:textId="77777777" w:rsidR="00CF1F02" w:rsidRPr="00CF1F02" w:rsidRDefault="00CF1F02" w:rsidP="00CF1F02">
            <w:pPr>
              <w:tabs>
                <w:tab w:val="left" w:pos="851"/>
              </w:tabs>
              <w:ind w:firstLine="32"/>
              <w:rPr>
                <w:rFonts w:ascii="Times New Roman" w:hAnsi="Times New Roman"/>
                <w:sz w:val="24"/>
                <w:szCs w:val="24"/>
              </w:rPr>
            </w:pPr>
            <w:r w:rsidRPr="00CF1F02">
              <w:rPr>
                <w:rFonts w:ascii="Times New Roman" w:hAnsi="Times New Roman"/>
                <w:sz w:val="24"/>
                <w:szCs w:val="24"/>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67EA6F90" w14:textId="77777777" w:rsidR="00CF1F02" w:rsidRPr="00CF1F02" w:rsidRDefault="00CF1F02" w:rsidP="00CF1F02">
            <w:pPr>
              <w:tabs>
                <w:tab w:val="left" w:pos="851"/>
              </w:tabs>
              <w:ind w:firstLine="30"/>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Условия транспортировки и хранения</w:t>
            </w:r>
          </w:p>
        </w:tc>
        <w:tc>
          <w:tcPr>
            <w:tcW w:w="6521" w:type="dxa"/>
            <w:tcBorders>
              <w:top w:val="single" w:sz="4" w:space="0" w:color="auto"/>
              <w:left w:val="single" w:sz="4" w:space="0" w:color="auto"/>
              <w:bottom w:val="single" w:sz="4" w:space="0" w:color="auto"/>
              <w:right w:val="single" w:sz="4" w:space="0" w:color="auto"/>
            </w:tcBorders>
            <w:hideMark/>
          </w:tcPr>
          <w:p w14:paraId="27C6C640" w14:textId="77777777" w:rsidR="00CF1F02" w:rsidRPr="00CF1F02" w:rsidRDefault="00CF1F02" w:rsidP="00CF1F02">
            <w:pPr>
              <w:rPr>
                <w:rFonts w:ascii="Times New Roman" w:eastAsia="Times New Roman" w:hAnsi="Times New Roman"/>
                <w:sz w:val="24"/>
                <w:szCs w:val="24"/>
                <w:lang w:eastAsia="ru-RU"/>
              </w:rPr>
            </w:pPr>
            <w:r w:rsidRPr="00CF1F02">
              <w:rPr>
                <w:rFonts w:ascii="Times New Roman" w:eastAsia="Times New Roman" w:hAnsi="Times New Roman"/>
                <w:sz w:val="24"/>
                <w:szCs w:val="24"/>
                <w:lang w:eastAsia="ru-RU"/>
              </w:rPr>
              <w:t xml:space="preserve">Доставка Товара может осуществляться как транспортом Поставщика\Подрядчика\Исполнителя (за счет средств </w:t>
            </w:r>
            <w:r w:rsidRPr="00CF1F02">
              <w:rPr>
                <w:rFonts w:ascii="Times New Roman" w:eastAsia="Times New Roman" w:hAnsi="Times New Roman"/>
                <w:sz w:val="24"/>
                <w:szCs w:val="24"/>
                <w:lang w:eastAsia="ru-RU"/>
              </w:rPr>
              <w:lastRenderedPageBreak/>
              <w:t>Поставщика\Подрядчика\Исполнителя), так и транспортом Заказчика (за счет средств Заказчика).</w:t>
            </w:r>
          </w:p>
          <w:p w14:paraId="0FB03E0D" w14:textId="77777777" w:rsidR="00CF1F02" w:rsidRPr="00CF1F02" w:rsidRDefault="00CF1F02" w:rsidP="00CF1F02">
            <w:pPr>
              <w:tabs>
                <w:tab w:val="left" w:pos="851"/>
              </w:tabs>
              <w:ind w:firstLine="31"/>
              <w:rPr>
                <w:rFonts w:ascii="Times New Roman" w:eastAsia="Times New Roman" w:hAnsi="Times New Roman"/>
                <w:sz w:val="24"/>
                <w:szCs w:val="24"/>
                <w:highlight w:val="yellow"/>
                <w:lang w:eastAsia="ru-RU"/>
              </w:rPr>
            </w:pPr>
            <w:r w:rsidRPr="00CF1F02">
              <w:rPr>
                <w:rFonts w:ascii="Times New Roman" w:eastAsia="Times New Roman" w:hAnsi="Times New Roman"/>
                <w:sz w:val="24"/>
                <w:szCs w:val="24"/>
                <w:lang w:eastAsia="ru-RU"/>
              </w:rPr>
              <w:t>Упаковка товара должна обеспечивать его сохранность и отсутствие повреждений при транспортировке.</w:t>
            </w:r>
          </w:p>
        </w:tc>
      </w:tr>
    </w:tbl>
    <w:p w14:paraId="4B5FC726" w14:textId="77777777" w:rsidR="00CF1F02" w:rsidRPr="00CF1F02" w:rsidRDefault="00CF1F02" w:rsidP="00CF1F02">
      <w:pPr>
        <w:spacing w:after="0" w:line="256" w:lineRule="auto"/>
        <w:rPr>
          <w:rFonts w:ascii="Times New Roman" w:eastAsia="Calibri" w:hAnsi="Times New Roman" w:cs="Times New Roman"/>
          <w:sz w:val="24"/>
          <w:szCs w:val="24"/>
        </w:rPr>
        <w:sectPr w:rsidR="00CF1F02" w:rsidRPr="00CF1F02" w:rsidSect="00CF1F02">
          <w:pgSz w:w="11906" w:h="16838"/>
          <w:pgMar w:top="1134" w:right="709" w:bottom="1134" w:left="851" w:header="567" w:footer="567" w:gutter="0"/>
          <w:cols w:space="720"/>
        </w:sectPr>
      </w:pPr>
    </w:p>
    <w:p w14:paraId="3467E5A1" w14:textId="77777777" w:rsidR="00CF1F02" w:rsidRPr="00CF1F02" w:rsidRDefault="00CF1F02" w:rsidP="00CF1F02">
      <w:pPr>
        <w:tabs>
          <w:tab w:val="left" w:pos="851"/>
        </w:tabs>
        <w:spacing w:after="0" w:line="240" w:lineRule="auto"/>
        <w:ind w:firstLine="10065"/>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lastRenderedPageBreak/>
        <w:t>Приложение № 3</w:t>
      </w:r>
    </w:p>
    <w:p w14:paraId="10E12FC0" w14:textId="77777777" w:rsidR="00CF1F02" w:rsidRPr="00CF1F02" w:rsidRDefault="00CF1F02" w:rsidP="00CF1F02">
      <w:pPr>
        <w:shd w:val="clear" w:color="auto" w:fill="FFFFFF"/>
        <w:spacing w:after="0" w:line="240" w:lineRule="auto"/>
        <w:ind w:firstLine="10065"/>
        <w:rPr>
          <w:rFonts w:ascii="Times New Roman" w:eastAsia="Calibri" w:hAnsi="Times New Roman" w:cs="Times New Roman"/>
          <w:b/>
          <w:bCs/>
          <w:sz w:val="24"/>
          <w:szCs w:val="24"/>
        </w:rPr>
      </w:pPr>
      <w:r w:rsidRPr="00CF1F02">
        <w:rPr>
          <w:rFonts w:ascii="Times New Roman" w:eastAsia="Calibri" w:hAnsi="Times New Roman" w:cs="Times New Roman"/>
          <w:b/>
          <w:bCs/>
          <w:sz w:val="24"/>
          <w:szCs w:val="24"/>
        </w:rPr>
        <w:t>к Документации о запросе предложений</w:t>
      </w:r>
    </w:p>
    <w:p w14:paraId="29F19F8F" w14:textId="77777777" w:rsidR="00CF1F02" w:rsidRPr="00CF1F02" w:rsidRDefault="00CF1F02" w:rsidP="00CF1F02">
      <w:pPr>
        <w:shd w:val="clear" w:color="auto" w:fill="FFFFFF"/>
        <w:spacing w:after="0" w:line="240" w:lineRule="auto"/>
        <w:ind w:firstLine="10065"/>
        <w:jc w:val="both"/>
        <w:rPr>
          <w:rFonts w:ascii="Times New Roman" w:eastAsia="Times New Roman" w:hAnsi="Times New Roman" w:cs="Times New Roman"/>
          <w:b/>
          <w:bCs/>
          <w:sz w:val="24"/>
          <w:szCs w:val="24"/>
          <w:lang w:eastAsia="ru-RU"/>
        </w:rPr>
      </w:pPr>
      <w:r w:rsidRPr="00CF1F02">
        <w:rPr>
          <w:rFonts w:ascii="Times New Roman" w:eastAsia="Calibri" w:hAnsi="Times New Roman" w:cs="Times New Roman"/>
          <w:b/>
          <w:bCs/>
          <w:sz w:val="24"/>
          <w:szCs w:val="24"/>
        </w:rPr>
        <w:t xml:space="preserve">на приобретение </w:t>
      </w:r>
      <w:r w:rsidRPr="00CF1F02">
        <w:rPr>
          <w:rFonts w:ascii="Times New Roman" w:eastAsia="Times New Roman" w:hAnsi="Times New Roman" w:cs="Times New Roman"/>
          <w:b/>
          <w:bCs/>
          <w:sz w:val="24"/>
          <w:szCs w:val="24"/>
          <w:lang w:eastAsia="ru-RU"/>
        </w:rPr>
        <w:t xml:space="preserve">строительных </w:t>
      </w:r>
    </w:p>
    <w:p w14:paraId="3582FD61" w14:textId="77777777" w:rsidR="00CF1F02" w:rsidRPr="00CF1F02" w:rsidRDefault="00CF1F02" w:rsidP="00CF1F02">
      <w:pPr>
        <w:shd w:val="clear" w:color="auto" w:fill="FFFFFF"/>
        <w:spacing w:after="0" w:line="240" w:lineRule="auto"/>
        <w:ind w:firstLine="10065"/>
        <w:jc w:val="both"/>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материалов</w:t>
      </w:r>
    </w:p>
    <w:p w14:paraId="7D3F3033" w14:textId="77777777" w:rsidR="00CF1F02" w:rsidRPr="00CF1F02" w:rsidRDefault="00CF1F02" w:rsidP="00CF1F02">
      <w:pPr>
        <w:shd w:val="clear" w:color="auto" w:fill="FFFFFF"/>
        <w:spacing w:after="0" w:line="240" w:lineRule="auto"/>
        <w:ind w:firstLine="10065"/>
        <w:rPr>
          <w:rFonts w:ascii="Times New Roman" w:eastAsia="Calibri" w:hAnsi="Times New Roman" w:cs="Times New Roman"/>
          <w:b/>
          <w:bCs/>
          <w:sz w:val="24"/>
          <w:szCs w:val="24"/>
        </w:rPr>
      </w:pPr>
    </w:p>
    <w:p w14:paraId="7C291D0B" w14:textId="77777777" w:rsidR="00CF1F02" w:rsidRPr="00CF1F02" w:rsidRDefault="00CF1F02" w:rsidP="00CF1F02">
      <w:pPr>
        <w:spacing w:after="0" w:line="256" w:lineRule="auto"/>
        <w:jc w:val="center"/>
        <w:rPr>
          <w:rFonts w:ascii="Times New Roman" w:eastAsia="Calibri" w:hAnsi="Times New Roman" w:cs="Times New Roman"/>
          <w:b/>
          <w:sz w:val="24"/>
          <w:szCs w:val="24"/>
        </w:rPr>
      </w:pPr>
    </w:p>
    <w:p w14:paraId="504C2D66" w14:textId="77777777" w:rsidR="00CF1F02" w:rsidRPr="00CF1F02" w:rsidRDefault="00CF1F02" w:rsidP="00CF1F02">
      <w:pPr>
        <w:shd w:val="clear" w:color="auto" w:fill="FFFFFF"/>
        <w:spacing w:after="0" w:line="240" w:lineRule="auto"/>
        <w:ind w:firstLine="5387"/>
        <w:rPr>
          <w:rFonts w:ascii="Times New Roman" w:eastAsia="Times New Roman" w:hAnsi="Times New Roman" w:cs="Times New Roman"/>
          <w:b/>
          <w:bCs/>
          <w:lang w:eastAsia="ru-RU"/>
        </w:rPr>
      </w:pPr>
      <w:r w:rsidRPr="00CF1F02">
        <w:rPr>
          <w:rFonts w:ascii="Times New Roman" w:eastAsia="Calibri" w:hAnsi="Times New Roman" w:cs="Times New Roman"/>
          <w:b/>
          <w:sz w:val="24"/>
          <w:szCs w:val="24"/>
        </w:rPr>
        <w:t xml:space="preserve">Обоснование </w:t>
      </w:r>
      <w:r w:rsidRPr="00CF1F02">
        <w:rPr>
          <w:rFonts w:ascii="Times New Roman" w:eastAsia="Calibri" w:hAnsi="Times New Roman" w:cs="Times New Roman"/>
          <w:b/>
          <w:bCs/>
          <w:sz w:val="24"/>
          <w:szCs w:val="24"/>
        </w:rPr>
        <w:t xml:space="preserve">приобретения </w:t>
      </w:r>
      <w:r w:rsidRPr="00CF1F02">
        <w:rPr>
          <w:rFonts w:ascii="Times New Roman" w:eastAsia="Times New Roman" w:hAnsi="Times New Roman" w:cs="Times New Roman"/>
          <w:b/>
          <w:bCs/>
          <w:sz w:val="24"/>
          <w:szCs w:val="24"/>
          <w:lang w:eastAsia="ru-RU"/>
        </w:rPr>
        <w:t>строительных материалов</w:t>
      </w:r>
    </w:p>
    <w:p w14:paraId="15768C61" w14:textId="77777777" w:rsidR="00CF1F02" w:rsidRPr="00CF1F02" w:rsidRDefault="00CF1F02" w:rsidP="00CF1F02">
      <w:pPr>
        <w:spacing w:after="0" w:line="256" w:lineRule="auto"/>
        <w:jc w:val="center"/>
        <w:rPr>
          <w:rFonts w:ascii="Times New Roman" w:eastAsia="Calibri" w:hAnsi="Times New Roman" w:cs="Times New Roman"/>
          <w:sz w:val="24"/>
          <w:szCs w:val="24"/>
        </w:rPr>
      </w:pPr>
    </w:p>
    <w:p w14:paraId="7FF43568"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 xml:space="preserve">Утверждаю: </w:t>
      </w:r>
    </w:p>
    <w:p w14:paraId="56B1E49F"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И.о. ректора ГОУ «ПГУ им. Т.Г. Шевченко»</w:t>
      </w:r>
    </w:p>
    <w:p w14:paraId="019C7BC3"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_________________________</w:t>
      </w:r>
    </w:p>
    <w:p w14:paraId="6B448CB4" w14:textId="77777777" w:rsidR="00CF1F02" w:rsidRPr="00CF1F02" w:rsidRDefault="00CF1F02" w:rsidP="00CF1F02">
      <w:pPr>
        <w:shd w:val="clear" w:color="auto" w:fill="FFFFFF"/>
        <w:tabs>
          <w:tab w:val="left" w:pos="851"/>
        </w:tabs>
        <w:spacing w:after="0" w:line="240" w:lineRule="auto"/>
        <w:rPr>
          <w:rFonts w:ascii="Times New Roman" w:eastAsia="Times New Roman" w:hAnsi="Times New Roman" w:cs="Times New Roman"/>
          <w:b/>
          <w:bCs/>
          <w:sz w:val="24"/>
          <w:szCs w:val="24"/>
          <w:lang w:eastAsia="ru-RU"/>
        </w:rPr>
      </w:pPr>
      <w:r w:rsidRPr="00CF1F02">
        <w:rPr>
          <w:rFonts w:ascii="Times New Roman" w:eastAsia="Times New Roman" w:hAnsi="Times New Roman" w:cs="Times New Roman"/>
          <w:b/>
          <w:bCs/>
          <w:sz w:val="24"/>
          <w:szCs w:val="24"/>
          <w:lang w:eastAsia="ru-RU"/>
        </w:rPr>
        <w:t>«___»____________2026 г.</w:t>
      </w:r>
    </w:p>
    <w:tbl>
      <w:tblPr>
        <w:tblStyle w:val="10"/>
        <w:tblW w:w="16155" w:type="dxa"/>
        <w:tblInd w:w="-714" w:type="dxa"/>
        <w:tblLayout w:type="fixed"/>
        <w:tblLook w:val="04A0" w:firstRow="1" w:lastRow="0" w:firstColumn="1" w:lastColumn="0" w:noHBand="0" w:noVBand="1"/>
      </w:tblPr>
      <w:tblGrid>
        <w:gridCol w:w="708"/>
        <w:gridCol w:w="1133"/>
        <w:gridCol w:w="566"/>
        <w:gridCol w:w="1559"/>
        <w:gridCol w:w="1275"/>
        <w:gridCol w:w="1564"/>
        <w:gridCol w:w="1275"/>
        <w:gridCol w:w="1414"/>
        <w:gridCol w:w="1134"/>
        <w:gridCol w:w="1558"/>
        <w:gridCol w:w="1276"/>
        <w:gridCol w:w="1276"/>
        <w:gridCol w:w="1417"/>
      </w:tblGrid>
      <w:tr w:rsidR="00E32532" w:rsidRPr="00CF1F02" w14:paraId="0BD855E2" w14:textId="77777777" w:rsidTr="00F169E0">
        <w:trPr>
          <w:trHeight w:val="25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FD6BD51" w14:textId="77777777" w:rsidR="00E32532" w:rsidRPr="00CF1F02" w:rsidRDefault="00E32532" w:rsidP="00CF1F02">
            <w:pPr>
              <w:rPr>
                <w:rFonts w:ascii="Times New Roman" w:hAnsi="Times New Roman"/>
              </w:rPr>
            </w:pPr>
            <w:r w:rsidRPr="00CF1F02">
              <w:rPr>
                <w:rFonts w:ascii="Times New Roman" w:hAnsi="Times New Roman"/>
              </w:rPr>
              <w:t>№ п/п закупки, соответствующий № п/п в плане закупки товаров, работ, услуг</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2C29AF68" w14:textId="77777777" w:rsidR="00E32532" w:rsidRPr="00CF1F02" w:rsidRDefault="00E32532" w:rsidP="00CF1F02">
            <w:pPr>
              <w:rPr>
                <w:rFonts w:ascii="Times New Roman" w:hAnsi="Times New Roman"/>
              </w:rPr>
            </w:pPr>
            <w:r w:rsidRPr="00CF1F02">
              <w:rPr>
                <w:rFonts w:ascii="Times New Roman" w:hAnsi="Times New Roman"/>
              </w:rPr>
              <w:t>Наименование предмета закупки</w:t>
            </w:r>
          </w:p>
        </w:tc>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563B0099" w14:textId="16777077" w:rsidR="00E32532" w:rsidRPr="00CF1F02" w:rsidRDefault="00E32532" w:rsidP="00CF1F02">
            <w:pPr>
              <w:rPr>
                <w:rFonts w:ascii="Times New Roman" w:hAnsi="Times New Roman"/>
              </w:rPr>
            </w:pPr>
            <w:r w:rsidRPr="00CF1F02">
              <w:rPr>
                <w:rFonts w:ascii="Times New Roman" w:hAnsi="Times New Roman"/>
              </w:rPr>
              <w:t>№ п/п ло</w:t>
            </w:r>
            <w:r>
              <w:rPr>
                <w:rFonts w:ascii="Times New Roman" w:hAnsi="Times New Roman"/>
              </w:rPr>
              <w:t>т</w:t>
            </w:r>
            <w:r w:rsidRPr="00CF1F02">
              <w:rPr>
                <w:rFonts w:ascii="Times New Roman" w:hAnsi="Times New Roman"/>
              </w:rPr>
              <w:t>а в закупке</w:t>
            </w:r>
          </w:p>
        </w:tc>
        <w:tc>
          <w:tcPr>
            <w:tcW w:w="5673" w:type="dxa"/>
            <w:gridSpan w:val="4"/>
            <w:tcBorders>
              <w:top w:val="single" w:sz="4" w:space="0" w:color="auto"/>
              <w:left w:val="single" w:sz="4" w:space="0" w:color="auto"/>
              <w:bottom w:val="single" w:sz="4" w:space="0" w:color="auto"/>
              <w:right w:val="single" w:sz="4" w:space="0" w:color="auto"/>
            </w:tcBorders>
            <w:hideMark/>
          </w:tcPr>
          <w:p w14:paraId="3092C2ED" w14:textId="77777777" w:rsidR="00E32532" w:rsidRPr="00CF1F02" w:rsidRDefault="00E32532" w:rsidP="00CF1F02">
            <w:pPr>
              <w:rPr>
                <w:rFonts w:ascii="Times New Roman" w:hAnsi="Times New Roman"/>
              </w:rPr>
            </w:pPr>
            <w:r w:rsidRPr="00CF1F02">
              <w:rPr>
                <w:rFonts w:ascii="Times New Roman" w:hAnsi="Times New Roman"/>
              </w:rPr>
              <w:t>Наименование объекта (объектов)закупки и его (их) описание</w:t>
            </w:r>
          </w:p>
        </w:tc>
        <w:tc>
          <w:tcPr>
            <w:tcW w:w="1414" w:type="dxa"/>
            <w:vMerge w:val="restart"/>
            <w:tcBorders>
              <w:top w:val="single" w:sz="4" w:space="0" w:color="auto"/>
              <w:left w:val="single" w:sz="4" w:space="0" w:color="auto"/>
              <w:right w:val="single" w:sz="4" w:space="0" w:color="auto"/>
            </w:tcBorders>
            <w:hideMark/>
          </w:tcPr>
          <w:p w14:paraId="094CD3AB" w14:textId="77777777" w:rsidR="00E32532" w:rsidRPr="00CF1F02" w:rsidRDefault="00E32532" w:rsidP="00CF1F02">
            <w:pPr>
              <w:rPr>
                <w:rFonts w:ascii="Times New Roman" w:hAnsi="Times New Roman"/>
              </w:rPr>
            </w:pPr>
            <w:r w:rsidRPr="00CF1F02">
              <w:rPr>
                <w:rFonts w:ascii="Times New Roman" w:hAnsi="Times New Roman"/>
              </w:rPr>
              <w:t>Начальная максимальная цена контракта (начальная максимальная цена лота), рублей Приднестровской Молдавской Республики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3610B3B" w14:textId="77777777" w:rsidR="00E32532" w:rsidRPr="00CF1F02" w:rsidRDefault="00E32532" w:rsidP="00CF1F02">
            <w:pPr>
              <w:rPr>
                <w:rFonts w:ascii="Times New Roman" w:hAnsi="Times New Roman"/>
              </w:rPr>
            </w:pPr>
            <w:r w:rsidRPr="00CF1F02">
              <w:rPr>
                <w:rFonts w:ascii="Times New Roman" w:hAnsi="Times New Roman"/>
              </w:rPr>
              <w:t>Наименование метода определения и обоснования начальной (максимальной) цены контракта (начальной максимальной цены лота)</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CF8B48C" w14:textId="77777777" w:rsidR="00E32532" w:rsidRPr="00CF1F02" w:rsidRDefault="00E32532" w:rsidP="00CF1F02">
            <w:pPr>
              <w:rPr>
                <w:rFonts w:ascii="Times New Roman" w:hAnsi="Times New Roman"/>
              </w:rPr>
            </w:pPr>
            <w:r w:rsidRPr="00CF1F02">
              <w:rPr>
                <w:rFonts w:ascii="Times New Roman" w:hAnsi="Times New Roman"/>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C3317BC" w14:textId="77777777" w:rsidR="00E32532" w:rsidRPr="00CF1F02" w:rsidRDefault="00E32532" w:rsidP="00CF1F02">
            <w:pPr>
              <w:rPr>
                <w:rFonts w:ascii="Times New Roman" w:hAnsi="Times New Roman"/>
              </w:rPr>
            </w:pPr>
            <w:r w:rsidRPr="00CF1F02">
              <w:rPr>
                <w:rFonts w:ascii="Times New Roman" w:hAnsi="Times New Roman"/>
              </w:rPr>
              <w:t>Способ определения поставщика (подрядчика, исполнителя)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F22359B" w14:textId="77777777" w:rsidR="00E32532" w:rsidRPr="00CF1F02" w:rsidRDefault="00E32532" w:rsidP="00CF1F02">
            <w:pPr>
              <w:rPr>
                <w:rFonts w:ascii="Times New Roman" w:hAnsi="Times New Roman"/>
              </w:rPr>
            </w:pPr>
            <w:r w:rsidRPr="00CF1F02">
              <w:rPr>
                <w:rFonts w:ascii="Times New Roman" w:hAnsi="Times New Roman"/>
              </w:rPr>
              <w:t>Обоснование выбранного способа определения поставщика (подрядчика, исполнителя)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E6F3886" w14:textId="77777777" w:rsidR="00E32532" w:rsidRPr="00CF1F02" w:rsidRDefault="00E32532" w:rsidP="00CF1F02">
            <w:pPr>
              <w:rPr>
                <w:rFonts w:ascii="Times New Roman" w:hAnsi="Times New Roman"/>
              </w:rPr>
            </w:pPr>
            <w:r w:rsidRPr="00CF1F02">
              <w:rPr>
                <w:rFonts w:ascii="Times New Roman" w:hAnsi="Times New Roman"/>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E32532" w:rsidRPr="00CF1F02" w14:paraId="12C44223" w14:textId="77777777" w:rsidTr="00F169E0">
        <w:trPr>
          <w:trHeight w:val="20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0563737B" w14:textId="77777777" w:rsidR="00E32532" w:rsidRPr="00CF1F02" w:rsidRDefault="00E32532" w:rsidP="00CF1F02">
            <w:pPr>
              <w:rPr>
                <w:rFonts w:ascii="Times New Roman" w:hAnsi="Times New Roman"/>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351E7E2" w14:textId="77777777" w:rsidR="00E32532" w:rsidRPr="00CF1F02" w:rsidRDefault="00E32532" w:rsidP="00CF1F02">
            <w:pPr>
              <w:rPr>
                <w:rFonts w:ascii="Times New Roman" w:hAnsi="Times New Roman"/>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0839BDC5" w14:textId="77777777" w:rsidR="00E32532" w:rsidRPr="00CF1F02" w:rsidRDefault="00E32532" w:rsidP="00CF1F02">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31DAED" w14:textId="77777777" w:rsidR="00E32532" w:rsidRPr="00CF1F02" w:rsidRDefault="00E32532" w:rsidP="00CF1F02">
            <w:pPr>
              <w:rPr>
                <w:rFonts w:ascii="Times New Roman" w:hAnsi="Times New Roman"/>
              </w:rPr>
            </w:pPr>
            <w:r w:rsidRPr="00CF1F02">
              <w:rPr>
                <w:rFonts w:ascii="Times New Roman" w:hAnsi="Times New Roman"/>
              </w:rPr>
              <w:t>Наименование товара (работы, услуги)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A87DF4" w14:textId="77777777" w:rsidR="00E32532" w:rsidRPr="00CF1F02" w:rsidRDefault="00E32532" w:rsidP="00CF1F02">
            <w:pPr>
              <w:rPr>
                <w:rFonts w:ascii="Times New Roman" w:hAnsi="Times New Roman"/>
              </w:rPr>
            </w:pPr>
            <w:r w:rsidRPr="00CF1F02">
              <w:rPr>
                <w:rFonts w:ascii="Times New Roman" w:hAnsi="Times New Roman"/>
              </w:rPr>
              <w:t>Качественные и технические характеристики объекта закупки</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BF4DAE6" w14:textId="77777777" w:rsidR="00E32532" w:rsidRPr="00CF1F02" w:rsidRDefault="00E32532" w:rsidP="00CF1F02">
            <w:pPr>
              <w:rPr>
                <w:rFonts w:ascii="Times New Roman" w:hAnsi="Times New Roman"/>
              </w:rPr>
            </w:pPr>
            <w:r w:rsidRPr="00CF1F02">
              <w:rPr>
                <w:rFonts w:ascii="Times New Roman" w:hAnsi="Times New Roman"/>
              </w:rPr>
              <w:t>Обоснование заявленных качественных и технических характеристик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E7A8E" w14:textId="77777777" w:rsidR="00E32532" w:rsidRPr="00CF1F02" w:rsidRDefault="00E32532" w:rsidP="00CF1F02">
            <w:pPr>
              <w:rPr>
                <w:rFonts w:ascii="Times New Roman" w:hAnsi="Times New Roman"/>
              </w:rPr>
            </w:pPr>
            <w:r w:rsidRPr="00CF1F02">
              <w:rPr>
                <w:rFonts w:ascii="Times New Roman" w:hAnsi="Times New Roman"/>
              </w:rPr>
              <w:t>Количественные характеристики объекта закупки</w:t>
            </w:r>
          </w:p>
        </w:tc>
        <w:tc>
          <w:tcPr>
            <w:tcW w:w="1414" w:type="dxa"/>
            <w:vMerge/>
            <w:tcBorders>
              <w:left w:val="single" w:sz="4" w:space="0" w:color="auto"/>
              <w:bottom w:val="single" w:sz="4" w:space="0" w:color="auto"/>
              <w:right w:val="single" w:sz="4" w:space="0" w:color="auto"/>
            </w:tcBorders>
            <w:vAlign w:val="center"/>
            <w:hideMark/>
          </w:tcPr>
          <w:p w14:paraId="7E305A9F" w14:textId="77777777" w:rsidR="00E32532" w:rsidRPr="00CF1F02" w:rsidRDefault="00E32532" w:rsidP="00CF1F02">
            <w:pP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117914" w14:textId="77777777" w:rsidR="00E32532" w:rsidRPr="00CF1F02" w:rsidRDefault="00E32532" w:rsidP="00CF1F02">
            <w:pPr>
              <w:rPr>
                <w:rFonts w:ascii="Times New Roman" w:hAnsi="Times New Roman"/>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95EBCB8" w14:textId="77777777" w:rsidR="00E32532" w:rsidRPr="00CF1F02"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7AD17C" w14:textId="77777777" w:rsidR="00E32532" w:rsidRPr="00CF1F02" w:rsidRDefault="00E32532" w:rsidP="00CF1F02">
            <w:pP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35870" w14:textId="77777777" w:rsidR="00E32532" w:rsidRPr="00CF1F02" w:rsidRDefault="00E32532" w:rsidP="00CF1F02">
            <w:pP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D24AB16" w14:textId="77777777" w:rsidR="00E32532" w:rsidRPr="00CF1F02" w:rsidRDefault="00E32532" w:rsidP="00CF1F02">
            <w:pPr>
              <w:rPr>
                <w:rFonts w:ascii="Times New Roman" w:hAnsi="Times New Roman"/>
              </w:rPr>
            </w:pPr>
          </w:p>
        </w:tc>
      </w:tr>
      <w:tr w:rsidR="001F5210" w:rsidRPr="00CF1F02" w14:paraId="2BE95B6C" w14:textId="77777777" w:rsidTr="00E32532">
        <w:trPr>
          <w:trHeight w:val="996"/>
        </w:trPr>
        <w:tc>
          <w:tcPr>
            <w:tcW w:w="708" w:type="dxa"/>
            <w:vMerge w:val="restart"/>
            <w:tcBorders>
              <w:top w:val="single" w:sz="4" w:space="0" w:color="auto"/>
              <w:left w:val="single" w:sz="4" w:space="0" w:color="auto"/>
              <w:right w:val="single" w:sz="4" w:space="0" w:color="auto"/>
            </w:tcBorders>
          </w:tcPr>
          <w:p w14:paraId="29EAFD43" w14:textId="77777777" w:rsidR="001F5210" w:rsidRPr="00CF1F02" w:rsidRDefault="001F5210" w:rsidP="001F5210">
            <w:pPr>
              <w:rPr>
                <w:rFonts w:ascii="Times New Roman" w:hAnsi="Times New Roman"/>
                <w:highlight w:val="yellow"/>
              </w:rPr>
            </w:pPr>
          </w:p>
        </w:tc>
        <w:tc>
          <w:tcPr>
            <w:tcW w:w="1133" w:type="dxa"/>
            <w:vMerge w:val="restart"/>
            <w:tcBorders>
              <w:top w:val="single" w:sz="4" w:space="0" w:color="auto"/>
              <w:left w:val="single" w:sz="4" w:space="0" w:color="auto"/>
              <w:right w:val="single" w:sz="4" w:space="0" w:color="auto"/>
            </w:tcBorders>
            <w:hideMark/>
          </w:tcPr>
          <w:p w14:paraId="3702C982" w14:textId="77777777" w:rsidR="001F5210" w:rsidRPr="00CF1F02" w:rsidRDefault="001F5210" w:rsidP="001F5210">
            <w:pPr>
              <w:rPr>
                <w:rFonts w:ascii="Times New Roman" w:hAnsi="Times New Roman"/>
              </w:rPr>
            </w:pPr>
            <w:r w:rsidRPr="00CF1F02">
              <w:rPr>
                <w:rFonts w:ascii="Times New Roman" w:eastAsia="Times New Roman" w:hAnsi="Times New Roman"/>
                <w:sz w:val="24"/>
                <w:szCs w:val="24"/>
                <w:lang w:eastAsia="ru-RU"/>
              </w:rPr>
              <w:t xml:space="preserve">Строительные материалы </w:t>
            </w:r>
          </w:p>
        </w:tc>
        <w:tc>
          <w:tcPr>
            <w:tcW w:w="566" w:type="dxa"/>
            <w:vMerge w:val="restart"/>
            <w:tcBorders>
              <w:top w:val="single" w:sz="4" w:space="0" w:color="auto"/>
              <w:left w:val="single" w:sz="4" w:space="0" w:color="auto"/>
              <w:right w:val="single" w:sz="4" w:space="0" w:color="auto"/>
            </w:tcBorders>
          </w:tcPr>
          <w:p w14:paraId="00F955B9" w14:textId="77777777" w:rsidR="001F5210" w:rsidRPr="00CF1F02" w:rsidRDefault="001F5210" w:rsidP="001F5210">
            <w:pPr>
              <w:rPr>
                <w:rFonts w:ascii="Times New Roman" w:hAnsi="Times New Roman"/>
              </w:rPr>
            </w:pPr>
            <w:r w:rsidRPr="00CF1F02">
              <w:rPr>
                <w:rFonts w:ascii="Times New Roman" w:hAnsi="Times New Roman"/>
              </w:rPr>
              <w:t>1</w:t>
            </w:r>
          </w:p>
          <w:p w14:paraId="785A5758"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CD5D391" w14:textId="34BE2450"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Гипс строительный (шпатлевка) </w:t>
            </w:r>
          </w:p>
        </w:tc>
        <w:tc>
          <w:tcPr>
            <w:tcW w:w="1275" w:type="dxa"/>
            <w:tcBorders>
              <w:top w:val="single" w:sz="4" w:space="0" w:color="auto"/>
              <w:left w:val="single" w:sz="4" w:space="0" w:color="auto"/>
              <w:bottom w:val="single" w:sz="4" w:space="0" w:color="auto"/>
              <w:right w:val="single" w:sz="4" w:space="0" w:color="auto"/>
            </w:tcBorders>
            <w:vAlign w:val="center"/>
          </w:tcPr>
          <w:p w14:paraId="722225C8" w14:textId="7D83EBA6" w:rsidR="001F5210" w:rsidRPr="00CF1F02" w:rsidRDefault="001F5210" w:rsidP="001F5210">
            <w:pPr>
              <w:rPr>
                <w:rFonts w:ascii="Times New Roman" w:hAnsi="Times New Roman"/>
              </w:rPr>
            </w:pPr>
            <w:r w:rsidRPr="00CF1F02">
              <w:rPr>
                <w:rFonts w:ascii="Times New Roman" w:hAnsi="Times New Roman"/>
                <w:kern w:val="2"/>
                <w14:ligatures w14:val="standardContextual"/>
              </w:rPr>
              <w:t>первичка</w:t>
            </w:r>
            <w:r>
              <w:rPr>
                <w:rFonts w:ascii="Times New Roman" w:hAnsi="Times New Roman"/>
                <w:kern w:val="2"/>
                <w14:ligatures w14:val="standardContextual"/>
              </w:rPr>
              <w:t>, в таре</w:t>
            </w:r>
            <w:r w:rsidRPr="00CF1F02">
              <w:rPr>
                <w:rFonts w:ascii="Times New Roman" w:hAnsi="Times New Roman"/>
                <w:kern w:val="2"/>
                <w14:ligatures w14:val="standardContextual"/>
              </w:rPr>
              <w:t xml:space="preserve"> </w:t>
            </w:r>
            <w:r>
              <w:rPr>
                <w:rFonts w:ascii="Times New Roman" w:hAnsi="Times New Roman"/>
                <w:kern w:val="2"/>
                <w14:ligatures w14:val="standardContextual"/>
              </w:rPr>
              <w:t xml:space="preserve">не менее </w:t>
            </w:r>
            <w:r w:rsidRPr="00CF1F02">
              <w:rPr>
                <w:rFonts w:ascii="Times New Roman" w:hAnsi="Times New Roman"/>
                <w:kern w:val="2"/>
                <w14:ligatures w14:val="standardContextual"/>
              </w:rPr>
              <w:t>25кг</w:t>
            </w:r>
          </w:p>
        </w:tc>
        <w:tc>
          <w:tcPr>
            <w:tcW w:w="1564" w:type="dxa"/>
            <w:vMerge w:val="restart"/>
            <w:tcBorders>
              <w:top w:val="single" w:sz="4" w:space="0" w:color="auto"/>
              <w:left w:val="single" w:sz="4" w:space="0" w:color="auto"/>
              <w:right w:val="single" w:sz="4" w:space="0" w:color="auto"/>
            </w:tcBorders>
            <w:hideMark/>
          </w:tcPr>
          <w:p w14:paraId="23106E22" w14:textId="66FA4491" w:rsidR="001F5210" w:rsidRPr="00CF1F02" w:rsidRDefault="001F5210" w:rsidP="001F5210">
            <w:pPr>
              <w:rPr>
                <w:rFonts w:ascii="Times New Roman" w:hAnsi="Times New Roman"/>
              </w:rPr>
            </w:pPr>
            <w:r w:rsidRPr="00CF1F02">
              <w:rPr>
                <w:rFonts w:ascii="Times New Roman" w:hAnsi="Times New Roman"/>
              </w:rPr>
              <w:t xml:space="preserve">В целях обеспечения надлежащего технического состояния </w:t>
            </w:r>
            <w:r>
              <w:rPr>
                <w:rFonts w:ascii="Times New Roman" w:hAnsi="Times New Roman"/>
              </w:rPr>
              <w:t>помещений ГОУ «ПГУ им. Т.Г. Шевченко»</w:t>
            </w:r>
          </w:p>
        </w:tc>
        <w:tc>
          <w:tcPr>
            <w:tcW w:w="1275" w:type="dxa"/>
            <w:tcBorders>
              <w:top w:val="single" w:sz="4" w:space="0" w:color="auto"/>
              <w:left w:val="single" w:sz="4" w:space="0" w:color="auto"/>
              <w:bottom w:val="single" w:sz="4" w:space="0" w:color="auto"/>
              <w:right w:val="single" w:sz="4" w:space="0" w:color="auto"/>
            </w:tcBorders>
            <w:vAlign w:val="center"/>
          </w:tcPr>
          <w:p w14:paraId="50B0AA60" w14:textId="7DB14BA9"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20</w:t>
            </w:r>
          </w:p>
        </w:tc>
        <w:tc>
          <w:tcPr>
            <w:tcW w:w="1414" w:type="dxa"/>
            <w:tcBorders>
              <w:top w:val="single" w:sz="4" w:space="0" w:color="auto"/>
              <w:left w:val="single" w:sz="4" w:space="0" w:color="auto"/>
              <w:bottom w:val="single" w:sz="4" w:space="0" w:color="auto"/>
              <w:right w:val="single" w:sz="4" w:space="0" w:color="auto"/>
            </w:tcBorders>
            <w:vAlign w:val="center"/>
          </w:tcPr>
          <w:p w14:paraId="24850875" w14:textId="7A661945"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1 698,00</w:t>
            </w:r>
          </w:p>
        </w:tc>
        <w:tc>
          <w:tcPr>
            <w:tcW w:w="1134" w:type="dxa"/>
            <w:vMerge w:val="restart"/>
            <w:tcBorders>
              <w:top w:val="single" w:sz="4" w:space="0" w:color="auto"/>
              <w:left w:val="single" w:sz="4" w:space="0" w:color="auto"/>
              <w:right w:val="single" w:sz="4" w:space="0" w:color="auto"/>
            </w:tcBorders>
            <w:hideMark/>
          </w:tcPr>
          <w:p w14:paraId="1EA23358" w14:textId="77777777" w:rsidR="001F5210" w:rsidRPr="00CF1F02" w:rsidRDefault="001F5210" w:rsidP="001F5210">
            <w:pPr>
              <w:rPr>
                <w:rFonts w:ascii="Times New Roman" w:hAnsi="Times New Roman"/>
              </w:rPr>
            </w:pPr>
            <w:r w:rsidRPr="00CF1F02">
              <w:rPr>
                <w:rFonts w:ascii="Times New Roman" w:hAnsi="Times New Roman"/>
              </w:rPr>
              <w:t>Метод сопоставления рыночных цен (анализ рынка)</w:t>
            </w:r>
          </w:p>
        </w:tc>
        <w:tc>
          <w:tcPr>
            <w:tcW w:w="1558" w:type="dxa"/>
            <w:vMerge w:val="restart"/>
            <w:tcBorders>
              <w:top w:val="single" w:sz="4" w:space="0" w:color="auto"/>
              <w:left w:val="single" w:sz="4" w:space="0" w:color="auto"/>
              <w:right w:val="single" w:sz="4" w:space="0" w:color="auto"/>
            </w:tcBorders>
            <w:hideMark/>
          </w:tcPr>
          <w:p w14:paraId="4F986B58" w14:textId="77777777" w:rsidR="001F5210" w:rsidRPr="00CF1F02" w:rsidRDefault="001F5210" w:rsidP="001F5210">
            <w:pPr>
              <w:rPr>
                <w:rFonts w:ascii="Times New Roman" w:hAnsi="Times New Roman"/>
              </w:rPr>
            </w:pPr>
            <w:r w:rsidRPr="00CF1F02">
              <w:rPr>
                <w:rFonts w:ascii="Times New Roman" w:hAnsi="Times New Roman"/>
              </w:rPr>
              <w:t xml:space="preserve">Согласно п.5. ст.16 </w:t>
            </w:r>
            <w:r w:rsidRPr="00CF1F02">
              <w:rPr>
                <w:rFonts w:ascii="Times New Roman" w:eastAsia="Times New Roman" w:hAnsi="Times New Roman"/>
                <w:lang w:eastAsia="ru-RU"/>
              </w:rPr>
              <w:t xml:space="preserve">Закона Приднестровской Молдавской Республики от 26 ноября 2018 года № 318-З-VI «О закупках в Приднестровской Молдавской </w:t>
            </w:r>
          </w:p>
          <w:p w14:paraId="255AE789" w14:textId="77777777" w:rsidR="001F5210" w:rsidRPr="00CF1F02" w:rsidRDefault="001F5210" w:rsidP="001F5210">
            <w:pPr>
              <w:rPr>
                <w:rFonts w:ascii="Times New Roman" w:hAnsi="Times New Roman"/>
              </w:rPr>
            </w:pPr>
            <w:r w:rsidRPr="00CF1F02">
              <w:rPr>
                <w:rFonts w:ascii="Times New Roman" w:eastAsia="Times New Roman" w:hAnsi="Times New Roman"/>
                <w:lang w:eastAsia="ru-RU"/>
              </w:rPr>
              <w:t>Республике»</w:t>
            </w:r>
          </w:p>
        </w:tc>
        <w:tc>
          <w:tcPr>
            <w:tcW w:w="1276" w:type="dxa"/>
            <w:vMerge w:val="restart"/>
            <w:tcBorders>
              <w:top w:val="single" w:sz="4" w:space="0" w:color="auto"/>
              <w:left w:val="single" w:sz="4" w:space="0" w:color="auto"/>
              <w:right w:val="single" w:sz="4" w:space="0" w:color="auto"/>
            </w:tcBorders>
            <w:hideMark/>
          </w:tcPr>
          <w:p w14:paraId="2B714112" w14:textId="77777777" w:rsidR="001F5210" w:rsidRPr="00CF1F02" w:rsidRDefault="001F5210" w:rsidP="001F5210">
            <w:pPr>
              <w:rPr>
                <w:rFonts w:ascii="Times New Roman" w:hAnsi="Times New Roman"/>
              </w:rPr>
            </w:pPr>
            <w:r w:rsidRPr="00CF1F02">
              <w:rPr>
                <w:rFonts w:ascii="Times New Roman" w:hAnsi="Times New Roman"/>
              </w:rPr>
              <w:t>запрос предложений</w:t>
            </w:r>
          </w:p>
        </w:tc>
        <w:tc>
          <w:tcPr>
            <w:tcW w:w="1276" w:type="dxa"/>
            <w:vMerge w:val="restart"/>
            <w:tcBorders>
              <w:top w:val="single" w:sz="4" w:space="0" w:color="auto"/>
              <w:left w:val="single" w:sz="4" w:space="0" w:color="auto"/>
              <w:right w:val="single" w:sz="4" w:space="0" w:color="auto"/>
            </w:tcBorders>
            <w:hideMark/>
          </w:tcPr>
          <w:p w14:paraId="32DA2243" w14:textId="77777777" w:rsidR="001F5210" w:rsidRPr="00CF1F02" w:rsidRDefault="001F5210" w:rsidP="001F5210">
            <w:pPr>
              <w:rPr>
                <w:rFonts w:ascii="Times New Roman" w:hAnsi="Times New Roman"/>
              </w:rPr>
            </w:pPr>
            <w:r w:rsidRPr="00CF1F02">
              <w:rPr>
                <w:rFonts w:ascii="Times New Roman" w:hAnsi="Times New Roman"/>
              </w:rPr>
              <w:t xml:space="preserve">Сумма закупки не превышает 300 000 рублей ПМР. </w:t>
            </w:r>
          </w:p>
        </w:tc>
        <w:tc>
          <w:tcPr>
            <w:tcW w:w="1417" w:type="dxa"/>
            <w:vMerge w:val="restart"/>
            <w:tcBorders>
              <w:top w:val="single" w:sz="4" w:space="0" w:color="auto"/>
              <w:left w:val="single" w:sz="4" w:space="0" w:color="auto"/>
              <w:right w:val="single" w:sz="4" w:space="0" w:color="auto"/>
            </w:tcBorders>
          </w:tcPr>
          <w:p w14:paraId="75612C31" w14:textId="77777777" w:rsidR="001F5210" w:rsidRPr="00CF1F02" w:rsidRDefault="001F5210" w:rsidP="001F5210">
            <w:pPr>
              <w:rPr>
                <w:rFonts w:ascii="Times New Roman" w:hAnsi="Times New Roman"/>
                <w:highlight w:val="yellow"/>
              </w:rPr>
            </w:pPr>
          </w:p>
        </w:tc>
      </w:tr>
      <w:tr w:rsidR="001F5210" w:rsidRPr="00CF1F02" w14:paraId="1946B787" w14:textId="77777777" w:rsidTr="00E32532">
        <w:trPr>
          <w:trHeight w:val="982"/>
        </w:trPr>
        <w:tc>
          <w:tcPr>
            <w:tcW w:w="708" w:type="dxa"/>
            <w:vMerge/>
            <w:tcBorders>
              <w:left w:val="single" w:sz="4" w:space="0" w:color="auto"/>
              <w:right w:val="single" w:sz="4" w:space="0" w:color="auto"/>
            </w:tcBorders>
            <w:vAlign w:val="center"/>
            <w:hideMark/>
          </w:tcPr>
          <w:p w14:paraId="32650F62"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6A0BF193"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hideMark/>
          </w:tcPr>
          <w:p w14:paraId="673F7F79" w14:textId="77777777" w:rsidR="001F5210" w:rsidRPr="00CF1F02" w:rsidRDefault="001F5210" w:rsidP="001F5210">
            <w:pPr>
              <w:rPr>
                <w:rFonts w:ascii="Times New Roman" w:hAnsi="Times New Roman"/>
              </w:rPr>
            </w:pPr>
          </w:p>
        </w:tc>
        <w:tc>
          <w:tcPr>
            <w:tcW w:w="1559" w:type="dxa"/>
            <w:tcBorders>
              <w:top w:val="nil"/>
              <w:left w:val="single" w:sz="4" w:space="0" w:color="auto"/>
              <w:bottom w:val="single" w:sz="4" w:space="0" w:color="auto"/>
              <w:right w:val="single" w:sz="4" w:space="0" w:color="auto"/>
            </w:tcBorders>
            <w:vAlign w:val="center"/>
          </w:tcPr>
          <w:p w14:paraId="0A0A3474" w14:textId="018BF65A"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Гипс строительный (шпатлевка) </w:t>
            </w:r>
          </w:p>
        </w:tc>
        <w:tc>
          <w:tcPr>
            <w:tcW w:w="1275" w:type="dxa"/>
            <w:tcBorders>
              <w:top w:val="single" w:sz="4" w:space="0" w:color="auto"/>
              <w:left w:val="single" w:sz="4" w:space="0" w:color="auto"/>
              <w:bottom w:val="single" w:sz="4" w:space="0" w:color="auto"/>
              <w:right w:val="single" w:sz="4" w:space="0" w:color="auto"/>
            </w:tcBorders>
            <w:vAlign w:val="center"/>
          </w:tcPr>
          <w:p w14:paraId="448B0468" w14:textId="7176846D" w:rsidR="001F5210" w:rsidRPr="00CF1F02" w:rsidRDefault="001F5210" w:rsidP="001F5210">
            <w:pPr>
              <w:rPr>
                <w:rFonts w:ascii="Times New Roman" w:hAnsi="Times New Roman"/>
              </w:rPr>
            </w:pPr>
            <w:r w:rsidRPr="00CF1F02">
              <w:rPr>
                <w:rFonts w:ascii="Times New Roman" w:hAnsi="Times New Roman"/>
                <w:kern w:val="2"/>
                <w14:ligatures w14:val="standardContextual"/>
              </w:rPr>
              <w:t>вторичка</w:t>
            </w:r>
            <w:r>
              <w:rPr>
                <w:rFonts w:ascii="Times New Roman" w:hAnsi="Times New Roman"/>
                <w:kern w:val="2"/>
                <w14:ligatures w14:val="standardContextual"/>
              </w:rPr>
              <w:t>, в таре</w:t>
            </w:r>
            <w:r w:rsidRPr="00CF1F02">
              <w:rPr>
                <w:rFonts w:ascii="Times New Roman" w:hAnsi="Times New Roman"/>
                <w:kern w:val="2"/>
                <w14:ligatures w14:val="standardContextual"/>
              </w:rPr>
              <w:t xml:space="preserve"> </w:t>
            </w:r>
            <w:r>
              <w:rPr>
                <w:rFonts w:ascii="Times New Roman" w:hAnsi="Times New Roman"/>
                <w:kern w:val="2"/>
                <w14:ligatures w14:val="standardContextual"/>
              </w:rPr>
              <w:t xml:space="preserve">не менее </w:t>
            </w:r>
            <w:r w:rsidRPr="00CF1F02">
              <w:rPr>
                <w:rFonts w:ascii="Times New Roman" w:hAnsi="Times New Roman"/>
                <w:kern w:val="2"/>
                <w14:ligatures w14:val="standardContextual"/>
              </w:rPr>
              <w:t>25кг</w:t>
            </w:r>
          </w:p>
        </w:tc>
        <w:tc>
          <w:tcPr>
            <w:tcW w:w="1564" w:type="dxa"/>
            <w:vMerge/>
            <w:tcBorders>
              <w:left w:val="single" w:sz="4" w:space="0" w:color="auto"/>
              <w:right w:val="single" w:sz="4" w:space="0" w:color="auto"/>
            </w:tcBorders>
            <w:vAlign w:val="center"/>
            <w:hideMark/>
          </w:tcPr>
          <w:p w14:paraId="2434E173" w14:textId="77777777" w:rsidR="001F5210" w:rsidRPr="00CF1F02" w:rsidRDefault="001F5210" w:rsidP="001F5210">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00EA8E2" w14:textId="15B087D0"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10</w:t>
            </w:r>
          </w:p>
        </w:tc>
        <w:tc>
          <w:tcPr>
            <w:tcW w:w="1414" w:type="dxa"/>
            <w:tcBorders>
              <w:top w:val="nil"/>
              <w:left w:val="single" w:sz="4" w:space="0" w:color="auto"/>
              <w:bottom w:val="single" w:sz="4" w:space="0" w:color="auto"/>
              <w:right w:val="single" w:sz="4" w:space="0" w:color="auto"/>
            </w:tcBorders>
            <w:vAlign w:val="center"/>
          </w:tcPr>
          <w:p w14:paraId="0D71CFD4" w14:textId="39E4733D"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1 330,00</w:t>
            </w:r>
          </w:p>
        </w:tc>
        <w:tc>
          <w:tcPr>
            <w:tcW w:w="1134" w:type="dxa"/>
            <w:vMerge/>
            <w:tcBorders>
              <w:left w:val="single" w:sz="4" w:space="0" w:color="auto"/>
              <w:right w:val="single" w:sz="4" w:space="0" w:color="auto"/>
            </w:tcBorders>
            <w:vAlign w:val="center"/>
            <w:hideMark/>
          </w:tcPr>
          <w:p w14:paraId="623EB6CE"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hideMark/>
          </w:tcPr>
          <w:p w14:paraId="1AF7DEEB"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322FAE4B"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6A3E53AD"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hideMark/>
          </w:tcPr>
          <w:p w14:paraId="741D0B48" w14:textId="77777777" w:rsidR="001F5210" w:rsidRPr="00CF1F02" w:rsidRDefault="001F5210" w:rsidP="001F5210">
            <w:pPr>
              <w:rPr>
                <w:rFonts w:ascii="Times New Roman" w:hAnsi="Times New Roman"/>
                <w:highlight w:val="yellow"/>
              </w:rPr>
            </w:pPr>
          </w:p>
        </w:tc>
      </w:tr>
      <w:tr w:rsidR="001F5210" w:rsidRPr="00CF1F02" w14:paraId="45C1F577" w14:textId="77777777" w:rsidTr="00E32532">
        <w:trPr>
          <w:trHeight w:val="1341"/>
        </w:trPr>
        <w:tc>
          <w:tcPr>
            <w:tcW w:w="708" w:type="dxa"/>
            <w:vMerge/>
            <w:tcBorders>
              <w:left w:val="single" w:sz="4" w:space="0" w:color="auto"/>
              <w:right w:val="single" w:sz="4" w:space="0" w:color="auto"/>
            </w:tcBorders>
            <w:vAlign w:val="center"/>
            <w:hideMark/>
          </w:tcPr>
          <w:p w14:paraId="48FB7EF3"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73420000"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hideMark/>
          </w:tcPr>
          <w:p w14:paraId="4606E407" w14:textId="77777777" w:rsidR="001F5210" w:rsidRPr="00CF1F02" w:rsidRDefault="001F5210" w:rsidP="001F5210">
            <w:pPr>
              <w:rPr>
                <w:rFonts w:ascii="Times New Roman" w:hAnsi="Times New Roman"/>
              </w:rPr>
            </w:pPr>
          </w:p>
        </w:tc>
        <w:tc>
          <w:tcPr>
            <w:tcW w:w="1559" w:type="dxa"/>
            <w:tcBorders>
              <w:top w:val="nil"/>
              <w:left w:val="single" w:sz="4" w:space="0" w:color="auto"/>
              <w:bottom w:val="single" w:sz="4" w:space="0" w:color="auto"/>
              <w:right w:val="single" w:sz="4" w:space="0" w:color="auto"/>
            </w:tcBorders>
            <w:vAlign w:val="center"/>
          </w:tcPr>
          <w:p w14:paraId="1166CD44" w14:textId="6829F0D4"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Грунт </w:t>
            </w:r>
          </w:p>
        </w:tc>
        <w:tc>
          <w:tcPr>
            <w:tcW w:w="1275" w:type="dxa"/>
            <w:tcBorders>
              <w:top w:val="single" w:sz="4" w:space="0" w:color="auto"/>
              <w:left w:val="single" w:sz="4" w:space="0" w:color="auto"/>
              <w:bottom w:val="single" w:sz="4" w:space="0" w:color="auto"/>
              <w:right w:val="single" w:sz="4" w:space="0" w:color="auto"/>
            </w:tcBorders>
            <w:vAlign w:val="center"/>
          </w:tcPr>
          <w:p w14:paraId="2FDD72AF" w14:textId="2C08DCB8"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1:10, </w:t>
            </w:r>
            <w:r>
              <w:rPr>
                <w:rFonts w:ascii="Times New Roman" w:hAnsi="Times New Roman"/>
                <w:kern w:val="2"/>
                <w14:ligatures w14:val="standardContextual"/>
              </w:rPr>
              <w:t xml:space="preserve">в таре не менее </w:t>
            </w:r>
            <w:r w:rsidRPr="00CF1F02">
              <w:rPr>
                <w:rFonts w:ascii="Times New Roman" w:hAnsi="Times New Roman"/>
                <w:kern w:val="2"/>
                <w14:ligatures w14:val="standardContextual"/>
              </w:rPr>
              <w:t>1л</w:t>
            </w:r>
          </w:p>
        </w:tc>
        <w:tc>
          <w:tcPr>
            <w:tcW w:w="1564" w:type="dxa"/>
            <w:vMerge/>
            <w:tcBorders>
              <w:left w:val="single" w:sz="4" w:space="0" w:color="auto"/>
              <w:right w:val="single" w:sz="4" w:space="0" w:color="auto"/>
            </w:tcBorders>
            <w:vAlign w:val="center"/>
            <w:hideMark/>
          </w:tcPr>
          <w:p w14:paraId="5D857A44" w14:textId="77777777" w:rsidR="001F5210" w:rsidRPr="00CF1F02" w:rsidRDefault="001F5210" w:rsidP="001F5210">
            <w:pP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DC3E7B1" w14:textId="3056F2E2"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4</w:t>
            </w:r>
          </w:p>
        </w:tc>
        <w:tc>
          <w:tcPr>
            <w:tcW w:w="1414" w:type="dxa"/>
            <w:tcBorders>
              <w:top w:val="nil"/>
              <w:left w:val="single" w:sz="4" w:space="0" w:color="auto"/>
              <w:bottom w:val="single" w:sz="4" w:space="0" w:color="auto"/>
              <w:right w:val="single" w:sz="4" w:space="0" w:color="auto"/>
            </w:tcBorders>
            <w:vAlign w:val="center"/>
          </w:tcPr>
          <w:p w14:paraId="3F9C5628" w14:textId="0C25B8B7"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294,40</w:t>
            </w:r>
          </w:p>
        </w:tc>
        <w:tc>
          <w:tcPr>
            <w:tcW w:w="1134" w:type="dxa"/>
            <w:vMerge/>
            <w:tcBorders>
              <w:left w:val="single" w:sz="4" w:space="0" w:color="auto"/>
              <w:right w:val="single" w:sz="4" w:space="0" w:color="auto"/>
            </w:tcBorders>
            <w:vAlign w:val="center"/>
            <w:hideMark/>
          </w:tcPr>
          <w:p w14:paraId="6BA202BD"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hideMark/>
          </w:tcPr>
          <w:p w14:paraId="414FEE11"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326CE11C"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1604CE55"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hideMark/>
          </w:tcPr>
          <w:p w14:paraId="516C6094" w14:textId="77777777" w:rsidR="001F5210" w:rsidRPr="00CF1F02" w:rsidRDefault="001F5210" w:rsidP="001F5210">
            <w:pPr>
              <w:rPr>
                <w:rFonts w:ascii="Times New Roman" w:hAnsi="Times New Roman"/>
                <w:highlight w:val="yellow"/>
              </w:rPr>
            </w:pPr>
          </w:p>
        </w:tc>
      </w:tr>
      <w:tr w:rsidR="001F5210" w:rsidRPr="00CF1F02" w14:paraId="15553B20" w14:textId="77777777" w:rsidTr="00E32532">
        <w:trPr>
          <w:trHeight w:val="40"/>
        </w:trPr>
        <w:tc>
          <w:tcPr>
            <w:tcW w:w="708" w:type="dxa"/>
            <w:vMerge/>
            <w:tcBorders>
              <w:left w:val="single" w:sz="4" w:space="0" w:color="auto"/>
              <w:right w:val="single" w:sz="4" w:space="0" w:color="auto"/>
            </w:tcBorders>
            <w:vAlign w:val="center"/>
            <w:hideMark/>
          </w:tcPr>
          <w:p w14:paraId="3CF2BF0E"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hideMark/>
          </w:tcPr>
          <w:p w14:paraId="47985A58"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hideMark/>
          </w:tcPr>
          <w:p w14:paraId="3ACECF24"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AED6482" w14:textId="00A6E67C"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Грунт </w:t>
            </w:r>
          </w:p>
        </w:tc>
        <w:tc>
          <w:tcPr>
            <w:tcW w:w="1275" w:type="dxa"/>
            <w:tcBorders>
              <w:top w:val="single" w:sz="4" w:space="0" w:color="auto"/>
              <w:left w:val="single" w:sz="4" w:space="0" w:color="auto"/>
              <w:bottom w:val="single" w:sz="4" w:space="0" w:color="auto"/>
              <w:right w:val="single" w:sz="4" w:space="0" w:color="auto"/>
            </w:tcBorders>
            <w:vAlign w:val="center"/>
          </w:tcPr>
          <w:p w14:paraId="70358D31" w14:textId="1DE4CB49" w:rsidR="001F5210" w:rsidRPr="00CF1F02" w:rsidRDefault="001F5210" w:rsidP="001F5210">
            <w:pPr>
              <w:rPr>
                <w:rFonts w:ascii="Times New Roman" w:hAnsi="Times New Roman"/>
              </w:rPr>
            </w:pPr>
            <w:r w:rsidRPr="00CF1F02">
              <w:rPr>
                <w:rFonts w:ascii="Times New Roman" w:hAnsi="Times New Roman"/>
                <w:kern w:val="2"/>
                <w14:ligatures w14:val="standardContextual"/>
              </w:rPr>
              <w:t>бетон-контакт DUFA</w:t>
            </w:r>
            <w:r>
              <w:rPr>
                <w:rFonts w:ascii="Times New Roman" w:hAnsi="Times New Roman"/>
                <w:kern w:val="2"/>
                <w14:ligatures w14:val="standardContextual"/>
              </w:rPr>
              <w:t xml:space="preserve">, в таре не менее </w:t>
            </w:r>
            <w:r w:rsidRPr="00CF1F02">
              <w:rPr>
                <w:rFonts w:ascii="Times New Roman" w:hAnsi="Times New Roman"/>
                <w:kern w:val="2"/>
                <w14:ligatures w14:val="standardContextual"/>
              </w:rPr>
              <w:t>14 кг, 10.0 л</w:t>
            </w:r>
          </w:p>
        </w:tc>
        <w:tc>
          <w:tcPr>
            <w:tcW w:w="1564" w:type="dxa"/>
            <w:vMerge/>
            <w:tcBorders>
              <w:left w:val="single" w:sz="4" w:space="0" w:color="auto"/>
              <w:right w:val="single" w:sz="4" w:space="0" w:color="auto"/>
            </w:tcBorders>
            <w:vAlign w:val="center"/>
            <w:hideMark/>
          </w:tcPr>
          <w:p w14:paraId="517672F5" w14:textId="77777777" w:rsidR="001F5210" w:rsidRPr="00CF1F02" w:rsidRDefault="001F5210" w:rsidP="001F5210">
            <w:pPr>
              <w:rPr>
                <w:rFonts w:ascii="Times New Roman" w:hAnsi="Times New Roman"/>
              </w:rPr>
            </w:pPr>
          </w:p>
        </w:tc>
        <w:tc>
          <w:tcPr>
            <w:tcW w:w="1275" w:type="dxa"/>
            <w:tcBorders>
              <w:top w:val="single" w:sz="4" w:space="0" w:color="auto"/>
              <w:left w:val="single" w:sz="4" w:space="0" w:color="auto"/>
              <w:right w:val="single" w:sz="4" w:space="0" w:color="auto"/>
            </w:tcBorders>
            <w:vAlign w:val="center"/>
          </w:tcPr>
          <w:p w14:paraId="4D73053E" w14:textId="12B0840C"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w:t>
            </w:r>
          </w:p>
        </w:tc>
        <w:tc>
          <w:tcPr>
            <w:tcW w:w="1414" w:type="dxa"/>
            <w:tcBorders>
              <w:top w:val="single" w:sz="4" w:space="0" w:color="auto"/>
              <w:left w:val="single" w:sz="4" w:space="0" w:color="auto"/>
              <w:right w:val="single" w:sz="4" w:space="0" w:color="auto"/>
            </w:tcBorders>
            <w:vAlign w:val="center"/>
          </w:tcPr>
          <w:p w14:paraId="509D0B17" w14:textId="1E2BF7E2"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868,80</w:t>
            </w:r>
          </w:p>
        </w:tc>
        <w:tc>
          <w:tcPr>
            <w:tcW w:w="1134" w:type="dxa"/>
            <w:vMerge/>
            <w:tcBorders>
              <w:left w:val="single" w:sz="4" w:space="0" w:color="auto"/>
              <w:right w:val="single" w:sz="4" w:space="0" w:color="auto"/>
            </w:tcBorders>
            <w:vAlign w:val="center"/>
            <w:hideMark/>
          </w:tcPr>
          <w:p w14:paraId="33BF5CF4"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hideMark/>
          </w:tcPr>
          <w:p w14:paraId="4F5DD02F"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5D088938"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hideMark/>
          </w:tcPr>
          <w:p w14:paraId="2B8503A2"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hideMark/>
          </w:tcPr>
          <w:p w14:paraId="28E932F9" w14:textId="77777777" w:rsidR="001F5210" w:rsidRPr="00CF1F02" w:rsidRDefault="001F5210" w:rsidP="001F5210">
            <w:pPr>
              <w:rPr>
                <w:rFonts w:ascii="Times New Roman" w:hAnsi="Times New Roman"/>
                <w:highlight w:val="yellow"/>
              </w:rPr>
            </w:pPr>
          </w:p>
        </w:tc>
      </w:tr>
      <w:tr w:rsidR="001F5210" w:rsidRPr="00CF1F02" w14:paraId="081D1FA1" w14:textId="77777777" w:rsidTr="00E32532">
        <w:trPr>
          <w:trHeight w:val="200"/>
        </w:trPr>
        <w:tc>
          <w:tcPr>
            <w:tcW w:w="708" w:type="dxa"/>
            <w:vMerge/>
            <w:tcBorders>
              <w:left w:val="single" w:sz="4" w:space="0" w:color="auto"/>
              <w:right w:val="single" w:sz="4" w:space="0" w:color="auto"/>
            </w:tcBorders>
            <w:vAlign w:val="center"/>
          </w:tcPr>
          <w:p w14:paraId="24CEF60A"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32C1B5C0"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4C66519A"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C556C65" w14:textId="287DA636"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Серпянка </w:t>
            </w:r>
          </w:p>
        </w:tc>
        <w:tc>
          <w:tcPr>
            <w:tcW w:w="1275" w:type="dxa"/>
            <w:tcBorders>
              <w:top w:val="single" w:sz="4" w:space="0" w:color="auto"/>
              <w:left w:val="single" w:sz="4" w:space="0" w:color="auto"/>
              <w:bottom w:val="single" w:sz="4" w:space="0" w:color="auto"/>
              <w:right w:val="single" w:sz="4" w:space="0" w:color="auto"/>
            </w:tcBorders>
            <w:vAlign w:val="center"/>
          </w:tcPr>
          <w:p w14:paraId="442C244D" w14:textId="775E1D70" w:rsidR="001F5210" w:rsidRPr="00CF1F02" w:rsidRDefault="001F5210" w:rsidP="001F5210">
            <w:pPr>
              <w:rPr>
                <w:rFonts w:ascii="Times New Roman" w:hAnsi="Times New Roman"/>
              </w:rPr>
            </w:pPr>
            <w:r w:rsidRPr="00CF1F02">
              <w:rPr>
                <w:rFonts w:ascii="Times New Roman" w:hAnsi="Times New Roman"/>
                <w:kern w:val="2"/>
                <w14:ligatures w14:val="standardContextual"/>
              </w:rPr>
              <w:t>150мм*20м</w:t>
            </w:r>
          </w:p>
        </w:tc>
        <w:tc>
          <w:tcPr>
            <w:tcW w:w="1564" w:type="dxa"/>
            <w:vMerge/>
            <w:tcBorders>
              <w:left w:val="single" w:sz="4" w:space="0" w:color="auto"/>
              <w:right w:val="single" w:sz="4" w:space="0" w:color="auto"/>
            </w:tcBorders>
            <w:vAlign w:val="center"/>
          </w:tcPr>
          <w:p w14:paraId="6C796DFE"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34CFFF96" w14:textId="18C67FD4"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w:t>
            </w:r>
          </w:p>
        </w:tc>
        <w:tc>
          <w:tcPr>
            <w:tcW w:w="1414" w:type="dxa"/>
            <w:tcBorders>
              <w:left w:val="single" w:sz="4" w:space="0" w:color="auto"/>
              <w:right w:val="single" w:sz="4" w:space="0" w:color="auto"/>
            </w:tcBorders>
            <w:vAlign w:val="center"/>
          </w:tcPr>
          <w:p w14:paraId="2A8CE7F9" w14:textId="17D163CF"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260,00</w:t>
            </w:r>
          </w:p>
        </w:tc>
        <w:tc>
          <w:tcPr>
            <w:tcW w:w="1134" w:type="dxa"/>
            <w:vMerge/>
            <w:tcBorders>
              <w:left w:val="single" w:sz="4" w:space="0" w:color="auto"/>
              <w:right w:val="single" w:sz="4" w:space="0" w:color="auto"/>
            </w:tcBorders>
            <w:vAlign w:val="center"/>
          </w:tcPr>
          <w:p w14:paraId="7AAC040F"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3424B407"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7F1B3EB1"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5340F773"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7E61C706" w14:textId="77777777" w:rsidR="001F5210" w:rsidRPr="00CF1F02" w:rsidRDefault="001F5210" w:rsidP="001F5210">
            <w:pPr>
              <w:rPr>
                <w:rFonts w:ascii="Times New Roman" w:hAnsi="Times New Roman"/>
                <w:highlight w:val="yellow"/>
              </w:rPr>
            </w:pPr>
          </w:p>
        </w:tc>
      </w:tr>
      <w:tr w:rsidR="001F5210" w:rsidRPr="00CF1F02" w14:paraId="3D9235A2" w14:textId="77777777" w:rsidTr="00E32532">
        <w:trPr>
          <w:trHeight w:val="103"/>
        </w:trPr>
        <w:tc>
          <w:tcPr>
            <w:tcW w:w="708" w:type="dxa"/>
            <w:vMerge/>
            <w:tcBorders>
              <w:left w:val="single" w:sz="4" w:space="0" w:color="auto"/>
              <w:right w:val="single" w:sz="4" w:space="0" w:color="auto"/>
            </w:tcBorders>
            <w:vAlign w:val="center"/>
          </w:tcPr>
          <w:p w14:paraId="7017242D"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2D3BF72"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50643DDF"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0A67C77" w14:textId="731B7C84"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Уголок </w:t>
            </w:r>
          </w:p>
        </w:tc>
        <w:tc>
          <w:tcPr>
            <w:tcW w:w="1275" w:type="dxa"/>
            <w:tcBorders>
              <w:top w:val="single" w:sz="4" w:space="0" w:color="auto"/>
              <w:left w:val="single" w:sz="4" w:space="0" w:color="auto"/>
              <w:bottom w:val="single" w:sz="4" w:space="0" w:color="auto"/>
              <w:right w:val="single" w:sz="4" w:space="0" w:color="auto"/>
            </w:tcBorders>
            <w:vAlign w:val="center"/>
          </w:tcPr>
          <w:p w14:paraId="7E019CA5" w14:textId="0084C5A0" w:rsidR="001F5210" w:rsidRPr="00CF1F02" w:rsidRDefault="001F5210" w:rsidP="001F5210">
            <w:pPr>
              <w:rPr>
                <w:rFonts w:ascii="Times New Roman" w:hAnsi="Times New Roman"/>
              </w:rPr>
            </w:pPr>
            <w:r w:rsidRPr="00CF1F02">
              <w:rPr>
                <w:rFonts w:ascii="Times New Roman" w:hAnsi="Times New Roman"/>
                <w:kern w:val="2"/>
                <w14:ligatures w14:val="standardContextual"/>
              </w:rPr>
              <w:t>алюминиевый перфор-ый (усиленный) 23*23*3,0м</w:t>
            </w:r>
          </w:p>
        </w:tc>
        <w:tc>
          <w:tcPr>
            <w:tcW w:w="1564" w:type="dxa"/>
            <w:vMerge/>
            <w:tcBorders>
              <w:left w:val="single" w:sz="4" w:space="0" w:color="auto"/>
              <w:right w:val="single" w:sz="4" w:space="0" w:color="auto"/>
            </w:tcBorders>
            <w:vAlign w:val="center"/>
          </w:tcPr>
          <w:p w14:paraId="1EE367B8"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732AC0A0" w14:textId="122295BA"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50</w:t>
            </w:r>
          </w:p>
        </w:tc>
        <w:tc>
          <w:tcPr>
            <w:tcW w:w="1414" w:type="dxa"/>
            <w:tcBorders>
              <w:left w:val="single" w:sz="4" w:space="0" w:color="auto"/>
              <w:right w:val="single" w:sz="4" w:space="0" w:color="auto"/>
            </w:tcBorders>
            <w:vAlign w:val="center"/>
          </w:tcPr>
          <w:p w14:paraId="4A2CB695" w14:textId="56EEB358"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1 110,00</w:t>
            </w:r>
          </w:p>
        </w:tc>
        <w:tc>
          <w:tcPr>
            <w:tcW w:w="1134" w:type="dxa"/>
            <w:vMerge/>
            <w:tcBorders>
              <w:left w:val="single" w:sz="4" w:space="0" w:color="auto"/>
              <w:right w:val="single" w:sz="4" w:space="0" w:color="auto"/>
            </w:tcBorders>
            <w:vAlign w:val="center"/>
          </w:tcPr>
          <w:p w14:paraId="306540BB"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37710E2A"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07393EFF"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3A327908"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3D59EAD1" w14:textId="77777777" w:rsidR="001F5210" w:rsidRPr="00CF1F02" w:rsidRDefault="001F5210" w:rsidP="001F5210">
            <w:pPr>
              <w:rPr>
                <w:rFonts w:ascii="Times New Roman" w:hAnsi="Times New Roman"/>
                <w:highlight w:val="yellow"/>
              </w:rPr>
            </w:pPr>
          </w:p>
        </w:tc>
      </w:tr>
      <w:tr w:rsidR="001F5210" w:rsidRPr="00CF1F02" w14:paraId="54F02A8E" w14:textId="77777777" w:rsidTr="00E32532">
        <w:trPr>
          <w:trHeight w:val="150"/>
        </w:trPr>
        <w:tc>
          <w:tcPr>
            <w:tcW w:w="708" w:type="dxa"/>
            <w:vMerge/>
            <w:tcBorders>
              <w:left w:val="single" w:sz="4" w:space="0" w:color="auto"/>
              <w:right w:val="single" w:sz="4" w:space="0" w:color="auto"/>
            </w:tcBorders>
            <w:vAlign w:val="center"/>
          </w:tcPr>
          <w:p w14:paraId="5E42CBE3"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4394AF23"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3A0FAC3B"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064F1719" w14:textId="50021023"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Наждачное полотно </w:t>
            </w:r>
          </w:p>
        </w:tc>
        <w:tc>
          <w:tcPr>
            <w:tcW w:w="1275" w:type="dxa"/>
            <w:tcBorders>
              <w:top w:val="single" w:sz="4" w:space="0" w:color="auto"/>
              <w:left w:val="single" w:sz="4" w:space="0" w:color="auto"/>
              <w:bottom w:val="single" w:sz="4" w:space="0" w:color="auto"/>
              <w:right w:val="single" w:sz="4" w:space="0" w:color="auto"/>
            </w:tcBorders>
            <w:vAlign w:val="center"/>
          </w:tcPr>
          <w:p w14:paraId="2335CE62" w14:textId="7A31E135" w:rsidR="001F5210" w:rsidRPr="00CF1F02" w:rsidRDefault="001F5210" w:rsidP="001F5210">
            <w:pPr>
              <w:rPr>
                <w:rFonts w:ascii="Times New Roman" w:hAnsi="Times New Roman"/>
              </w:rPr>
            </w:pPr>
            <w:r w:rsidRPr="00CF1F02">
              <w:rPr>
                <w:rFonts w:ascii="Times New Roman" w:hAnsi="Times New Roman"/>
                <w:kern w:val="2"/>
                <w14:ligatures w14:val="standardContextual"/>
              </w:rPr>
              <w:t>на ткан.осн-Р100 200мм х 5м</w:t>
            </w:r>
          </w:p>
        </w:tc>
        <w:tc>
          <w:tcPr>
            <w:tcW w:w="1564" w:type="dxa"/>
            <w:vMerge/>
            <w:tcBorders>
              <w:left w:val="single" w:sz="4" w:space="0" w:color="auto"/>
              <w:right w:val="single" w:sz="4" w:space="0" w:color="auto"/>
            </w:tcBorders>
            <w:vAlign w:val="center"/>
          </w:tcPr>
          <w:p w14:paraId="623B5732"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53F6699F" w14:textId="53D6AC67"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w:t>
            </w:r>
          </w:p>
        </w:tc>
        <w:tc>
          <w:tcPr>
            <w:tcW w:w="1414" w:type="dxa"/>
            <w:tcBorders>
              <w:left w:val="single" w:sz="4" w:space="0" w:color="auto"/>
              <w:right w:val="single" w:sz="4" w:space="0" w:color="auto"/>
            </w:tcBorders>
            <w:vAlign w:val="center"/>
          </w:tcPr>
          <w:p w14:paraId="2F3EEA81" w14:textId="1E632B2F"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88,00</w:t>
            </w:r>
          </w:p>
        </w:tc>
        <w:tc>
          <w:tcPr>
            <w:tcW w:w="1134" w:type="dxa"/>
            <w:vMerge/>
            <w:tcBorders>
              <w:left w:val="single" w:sz="4" w:space="0" w:color="auto"/>
              <w:right w:val="single" w:sz="4" w:space="0" w:color="auto"/>
            </w:tcBorders>
            <w:vAlign w:val="center"/>
          </w:tcPr>
          <w:p w14:paraId="1BB7265D"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5C478CE8"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3FF5994A"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4C069322"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334764BB" w14:textId="77777777" w:rsidR="001F5210" w:rsidRPr="00CF1F02" w:rsidRDefault="001F5210" w:rsidP="001F5210">
            <w:pPr>
              <w:rPr>
                <w:rFonts w:ascii="Times New Roman" w:hAnsi="Times New Roman"/>
                <w:highlight w:val="yellow"/>
              </w:rPr>
            </w:pPr>
          </w:p>
        </w:tc>
      </w:tr>
      <w:tr w:rsidR="001F5210" w:rsidRPr="00CF1F02" w14:paraId="7D6AF486" w14:textId="77777777" w:rsidTr="00E32532">
        <w:trPr>
          <w:trHeight w:val="65"/>
        </w:trPr>
        <w:tc>
          <w:tcPr>
            <w:tcW w:w="708" w:type="dxa"/>
            <w:vMerge/>
            <w:tcBorders>
              <w:left w:val="single" w:sz="4" w:space="0" w:color="auto"/>
              <w:right w:val="single" w:sz="4" w:space="0" w:color="auto"/>
            </w:tcBorders>
            <w:vAlign w:val="center"/>
          </w:tcPr>
          <w:p w14:paraId="4AAE5B4A"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1DF105CB"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42780367"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1276B46" w14:textId="22284EC9"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Наждачное полотно </w:t>
            </w:r>
          </w:p>
        </w:tc>
        <w:tc>
          <w:tcPr>
            <w:tcW w:w="1275" w:type="dxa"/>
            <w:tcBorders>
              <w:top w:val="single" w:sz="4" w:space="0" w:color="auto"/>
              <w:left w:val="single" w:sz="4" w:space="0" w:color="auto"/>
              <w:bottom w:val="single" w:sz="4" w:space="0" w:color="auto"/>
              <w:right w:val="single" w:sz="4" w:space="0" w:color="auto"/>
            </w:tcBorders>
            <w:vAlign w:val="center"/>
          </w:tcPr>
          <w:p w14:paraId="304B22A4" w14:textId="7F634B09" w:rsidR="001F5210" w:rsidRPr="00CF1F02" w:rsidRDefault="001F5210" w:rsidP="001F5210">
            <w:pPr>
              <w:rPr>
                <w:rFonts w:ascii="Times New Roman" w:hAnsi="Times New Roman"/>
              </w:rPr>
            </w:pPr>
            <w:r w:rsidRPr="00CF1F02">
              <w:rPr>
                <w:rFonts w:ascii="Times New Roman" w:hAnsi="Times New Roman"/>
                <w:kern w:val="2"/>
                <w14:ligatures w14:val="standardContextual"/>
              </w:rPr>
              <w:t>на ткан.осн-Р120 200мм х 5м</w:t>
            </w:r>
          </w:p>
        </w:tc>
        <w:tc>
          <w:tcPr>
            <w:tcW w:w="1564" w:type="dxa"/>
            <w:vMerge/>
            <w:tcBorders>
              <w:left w:val="single" w:sz="4" w:space="0" w:color="auto"/>
              <w:right w:val="single" w:sz="4" w:space="0" w:color="auto"/>
            </w:tcBorders>
            <w:vAlign w:val="center"/>
          </w:tcPr>
          <w:p w14:paraId="4D7CA89F"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20D01DD3" w14:textId="6DA0CF38"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w:t>
            </w:r>
          </w:p>
        </w:tc>
        <w:tc>
          <w:tcPr>
            <w:tcW w:w="1414" w:type="dxa"/>
            <w:tcBorders>
              <w:left w:val="single" w:sz="4" w:space="0" w:color="auto"/>
              <w:right w:val="single" w:sz="4" w:space="0" w:color="auto"/>
            </w:tcBorders>
            <w:vAlign w:val="center"/>
          </w:tcPr>
          <w:p w14:paraId="6B14F55A" w14:textId="5D7C7959"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88,00</w:t>
            </w:r>
          </w:p>
        </w:tc>
        <w:tc>
          <w:tcPr>
            <w:tcW w:w="1134" w:type="dxa"/>
            <w:vMerge/>
            <w:tcBorders>
              <w:left w:val="single" w:sz="4" w:space="0" w:color="auto"/>
              <w:right w:val="single" w:sz="4" w:space="0" w:color="auto"/>
            </w:tcBorders>
            <w:vAlign w:val="center"/>
          </w:tcPr>
          <w:p w14:paraId="1E156566"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35DFBC84"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634FF236"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0D0BEECB"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1DD487D0" w14:textId="77777777" w:rsidR="001F5210" w:rsidRPr="00CF1F02" w:rsidRDefault="001F5210" w:rsidP="001F5210">
            <w:pPr>
              <w:rPr>
                <w:rFonts w:ascii="Times New Roman" w:hAnsi="Times New Roman"/>
                <w:highlight w:val="yellow"/>
              </w:rPr>
            </w:pPr>
          </w:p>
        </w:tc>
      </w:tr>
      <w:tr w:rsidR="001F5210" w:rsidRPr="00CF1F02" w14:paraId="7406F44D" w14:textId="77777777" w:rsidTr="00E32532">
        <w:trPr>
          <w:trHeight w:val="175"/>
        </w:trPr>
        <w:tc>
          <w:tcPr>
            <w:tcW w:w="708" w:type="dxa"/>
            <w:vMerge/>
            <w:tcBorders>
              <w:left w:val="single" w:sz="4" w:space="0" w:color="auto"/>
              <w:right w:val="single" w:sz="4" w:space="0" w:color="auto"/>
            </w:tcBorders>
            <w:vAlign w:val="center"/>
          </w:tcPr>
          <w:p w14:paraId="1CBB40B5"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56AE1AB9"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7044032C"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C3A9243" w14:textId="46E423BE"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Краска </w:t>
            </w:r>
          </w:p>
        </w:tc>
        <w:tc>
          <w:tcPr>
            <w:tcW w:w="1275" w:type="dxa"/>
            <w:tcBorders>
              <w:top w:val="single" w:sz="4" w:space="0" w:color="auto"/>
              <w:left w:val="single" w:sz="4" w:space="0" w:color="auto"/>
              <w:bottom w:val="single" w:sz="4" w:space="0" w:color="auto"/>
              <w:right w:val="single" w:sz="4" w:space="0" w:color="auto"/>
            </w:tcBorders>
            <w:vAlign w:val="center"/>
          </w:tcPr>
          <w:p w14:paraId="6E0A081A" w14:textId="393C042B" w:rsidR="001F5210" w:rsidRPr="00CF1F02" w:rsidRDefault="001F5210" w:rsidP="001F5210">
            <w:pPr>
              <w:rPr>
                <w:rFonts w:ascii="Times New Roman" w:hAnsi="Times New Roman"/>
              </w:rPr>
            </w:pPr>
            <w:r w:rsidRPr="00CF1F02">
              <w:rPr>
                <w:rFonts w:ascii="Times New Roman" w:hAnsi="Times New Roman"/>
                <w:kern w:val="2"/>
                <w14:ligatures w14:val="standardContextual"/>
              </w:rPr>
              <w:t>водоэмул. (дисперсио</w:t>
            </w:r>
            <w:r w:rsidRPr="00CF1F02">
              <w:rPr>
                <w:rFonts w:ascii="Times New Roman" w:hAnsi="Times New Roman"/>
                <w:kern w:val="2"/>
                <w14:ligatures w14:val="standardContextual"/>
              </w:rPr>
              <w:lastRenderedPageBreak/>
              <w:t>нная) фасадная</w:t>
            </w:r>
            <w:r>
              <w:rPr>
                <w:rFonts w:ascii="Times New Roman" w:hAnsi="Times New Roman"/>
                <w:kern w:val="2"/>
                <w14:ligatures w14:val="standardContextual"/>
              </w:rPr>
              <w:t xml:space="preserve">, в таре не менее </w:t>
            </w:r>
            <w:r w:rsidRPr="00CF1F02">
              <w:rPr>
                <w:rFonts w:ascii="Times New Roman" w:hAnsi="Times New Roman"/>
                <w:kern w:val="2"/>
                <w14:ligatures w14:val="standardContextual"/>
              </w:rPr>
              <w:t>14 кг</w:t>
            </w:r>
          </w:p>
        </w:tc>
        <w:tc>
          <w:tcPr>
            <w:tcW w:w="1564" w:type="dxa"/>
            <w:vMerge/>
            <w:tcBorders>
              <w:left w:val="single" w:sz="4" w:space="0" w:color="auto"/>
              <w:right w:val="single" w:sz="4" w:space="0" w:color="auto"/>
            </w:tcBorders>
            <w:vAlign w:val="center"/>
          </w:tcPr>
          <w:p w14:paraId="11E5BFB7"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19CA826B" w14:textId="4D3A9573"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w:t>
            </w:r>
          </w:p>
        </w:tc>
        <w:tc>
          <w:tcPr>
            <w:tcW w:w="1414" w:type="dxa"/>
            <w:tcBorders>
              <w:left w:val="single" w:sz="4" w:space="0" w:color="auto"/>
              <w:right w:val="single" w:sz="4" w:space="0" w:color="auto"/>
            </w:tcBorders>
            <w:vAlign w:val="center"/>
          </w:tcPr>
          <w:p w14:paraId="08FA1406" w14:textId="0B482BEB"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2 526,50</w:t>
            </w:r>
          </w:p>
        </w:tc>
        <w:tc>
          <w:tcPr>
            <w:tcW w:w="1134" w:type="dxa"/>
            <w:vMerge/>
            <w:tcBorders>
              <w:left w:val="single" w:sz="4" w:space="0" w:color="auto"/>
              <w:right w:val="single" w:sz="4" w:space="0" w:color="auto"/>
            </w:tcBorders>
            <w:vAlign w:val="center"/>
          </w:tcPr>
          <w:p w14:paraId="7CDED2CA"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0B497A75"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1CEBA3B6"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16F4425B"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33A24A3E" w14:textId="77777777" w:rsidR="001F5210" w:rsidRPr="00CF1F02" w:rsidRDefault="001F5210" w:rsidP="001F5210">
            <w:pPr>
              <w:rPr>
                <w:rFonts w:ascii="Times New Roman" w:hAnsi="Times New Roman"/>
                <w:highlight w:val="yellow"/>
              </w:rPr>
            </w:pPr>
          </w:p>
        </w:tc>
      </w:tr>
      <w:tr w:rsidR="001F5210" w:rsidRPr="00CF1F02" w14:paraId="699E4AF7" w14:textId="77777777" w:rsidTr="00E32532">
        <w:trPr>
          <w:trHeight w:val="137"/>
        </w:trPr>
        <w:tc>
          <w:tcPr>
            <w:tcW w:w="708" w:type="dxa"/>
            <w:vMerge/>
            <w:tcBorders>
              <w:left w:val="single" w:sz="4" w:space="0" w:color="auto"/>
              <w:right w:val="single" w:sz="4" w:space="0" w:color="auto"/>
            </w:tcBorders>
            <w:vAlign w:val="center"/>
          </w:tcPr>
          <w:p w14:paraId="2C2A8B95"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7739A47F"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7968A660"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EC3B606" w14:textId="22645304"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Винты </w:t>
            </w:r>
          </w:p>
        </w:tc>
        <w:tc>
          <w:tcPr>
            <w:tcW w:w="1275" w:type="dxa"/>
            <w:tcBorders>
              <w:top w:val="single" w:sz="4" w:space="0" w:color="auto"/>
              <w:left w:val="single" w:sz="4" w:space="0" w:color="auto"/>
              <w:bottom w:val="single" w:sz="4" w:space="0" w:color="auto"/>
              <w:right w:val="single" w:sz="4" w:space="0" w:color="auto"/>
            </w:tcBorders>
            <w:vAlign w:val="center"/>
          </w:tcPr>
          <w:p w14:paraId="752AD579" w14:textId="7DD1926C" w:rsidR="001F5210" w:rsidRPr="00CF1F02" w:rsidRDefault="001F5210" w:rsidP="001F5210">
            <w:pPr>
              <w:rPr>
                <w:rFonts w:ascii="Times New Roman" w:hAnsi="Times New Roman"/>
              </w:rPr>
            </w:pPr>
            <w:r w:rsidRPr="00CF1F02">
              <w:rPr>
                <w:rFonts w:ascii="Times New Roman" w:hAnsi="Times New Roman"/>
                <w:kern w:val="2"/>
                <w14:ligatures w14:val="standardContextual"/>
              </w:rPr>
              <w:t>по дереву 3,5х55 (</w:t>
            </w:r>
            <w:r>
              <w:rPr>
                <w:rFonts w:ascii="Times New Roman" w:hAnsi="Times New Roman"/>
                <w:kern w:val="2"/>
                <w14:ligatures w14:val="standardContextual"/>
              </w:rPr>
              <w:t xml:space="preserve">в </w:t>
            </w:r>
            <w:r w:rsidRPr="00CF1F02">
              <w:rPr>
                <w:rFonts w:ascii="Times New Roman" w:hAnsi="Times New Roman"/>
                <w:kern w:val="2"/>
                <w14:ligatures w14:val="standardContextual"/>
              </w:rPr>
              <w:t>уп</w:t>
            </w:r>
            <w:r>
              <w:rPr>
                <w:rFonts w:ascii="Times New Roman" w:hAnsi="Times New Roman"/>
                <w:kern w:val="2"/>
                <w14:ligatures w14:val="standardContextual"/>
              </w:rPr>
              <w:t>аковке не менее</w:t>
            </w:r>
            <w:r w:rsidRPr="00CF1F02">
              <w:rPr>
                <w:rFonts w:ascii="Times New Roman" w:hAnsi="Times New Roman"/>
                <w:kern w:val="2"/>
                <w14:ligatures w14:val="standardContextual"/>
              </w:rPr>
              <w:t xml:space="preserve"> 100шт)</w:t>
            </w:r>
          </w:p>
        </w:tc>
        <w:tc>
          <w:tcPr>
            <w:tcW w:w="1564" w:type="dxa"/>
            <w:vMerge/>
            <w:tcBorders>
              <w:left w:val="single" w:sz="4" w:space="0" w:color="auto"/>
              <w:right w:val="single" w:sz="4" w:space="0" w:color="auto"/>
            </w:tcBorders>
            <w:vAlign w:val="center"/>
          </w:tcPr>
          <w:p w14:paraId="074C863C"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5F9AC295" w14:textId="5B842B3A"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w:t>
            </w:r>
          </w:p>
        </w:tc>
        <w:tc>
          <w:tcPr>
            <w:tcW w:w="1414" w:type="dxa"/>
            <w:tcBorders>
              <w:left w:val="single" w:sz="4" w:space="0" w:color="auto"/>
              <w:right w:val="single" w:sz="4" w:space="0" w:color="auto"/>
            </w:tcBorders>
            <w:vAlign w:val="center"/>
          </w:tcPr>
          <w:p w14:paraId="4F27ABB7" w14:textId="6AC98F04"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75,20</w:t>
            </w:r>
          </w:p>
        </w:tc>
        <w:tc>
          <w:tcPr>
            <w:tcW w:w="1134" w:type="dxa"/>
            <w:vMerge/>
            <w:tcBorders>
              <w:left w:val="single" w:sz="4" w:space="0" w:color="auto"/>
              <w:right w:val="single" w:sz="4" w:space="0" w:color="auto"/>
            </w:tcBorders>
            <w:vAlign w:val="center"/>
          </w:tcPr>
          <w:p w14:paraId="3FF3604D"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76C2351F"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137CED96"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3AB348C4"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0AFB66AA" w14:textId="77777777" w:rsidR="001F5210" w:rsidRPr="00CF1F02" w:rsidRDefault="001F5210" w:rsidP="001F5210">
            <w:pPr>
              <w:rPr>
                <w:rFonts w:ascii="Times New Roman" w:hAnsi="Times New Roman"/>
                <w:highlight w:val="yellow"/>
              </w:rPr>
            </w:pPr>
          </w:p>
        </w:tc>
      </w:tr>
      <w:tr w:rsidR="001F5210" w:rsidRPr="00CF1F02" w14:paraId="34ED8A54" w14:textId="77777777" w:rsidTr="00E32532">
        <w:trPr>
          <w:trHeight w:val="103"/>
        </w:trPr>
        <w:tc>
          <w:tcPr>
            <w:tcW w:w="708" w:type="dxa"/>
            <w:vMerge/>
            <w:tcBorders>
              <w:left w:val="single" w:sz="4" w:space="0" w:color="auto"/>
              <w:right w:val="single" w:sz="4" w:space="0" w:color="auto"/>
            </w:tcBorders>
            <w:vAlign w:val="center"/>
          </w:tcPr>
          <w:p w14:paraId="119B4C0F"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right w:val="single" w:sz="4" w:space="0" w:color="auto"/>
            </w:tcBorders>
            <w:vAlign w:val="center"/>
          </w:tcPr>
          <w:p w14:paraId="0DC19D8A" w14:textId="77777777" w:rsidR="001F5210" w:rsidRPr="00CF1F02" w:rsidRDefault="001F5210" w:rsidP="001F5210">
            <w:pPr>
              <w:rPr>
                <w:rFonts w:ascii="Times New Roman" w:hAnsi="Times New Roman"/>
              </w:rPr>
            </w:pPr>
          </w:p>
        </w:tc>
        <w:tc>
          <w:tcPr>
            <w:tcW w:w="566" w:type="dxa"/>
            <w:vMerge/>
            <w:tcBorders>
              <w:left w:val="single" w:sz="4" w:space="0" w:color="auto"/>
              <w:right w:val="single" w:sz="4" w:space="0" w:color="auto"/>
            </w:tcBorders>
            <w:vAlign w:val="center"/>
          </w:tcPr>
          <w:p w14:paraId="57C5728D"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4CC866A2" w14:textId="63A91978"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Универсальный строительный клей </w:t>
            </w:r>
          </w:p>
        </w:tc>
        <w:tc>
          <w:tcPr>
            <w:tcW w:w="1275" w:type="dxa"/>
            <w:tcBorders>
              <w:top w:val="single" w:sz="4" w:space="0" w:color="auto"/>
              <w:left w:val="single" w:sz="4" w:space="0" w:color="auto"/>
              <w:bottom w:val="single" w:sz="4" w:space="0" w:color="auto"/>
              <w:right w:val="single" w:sz="4" w:space="0" w:color="auto"/>
            </w:tcBorders>
            <w:vAlign w:val="center"/>
          </w:tcPr>
          <w:p w14:paraId="3F1645C5" w14:textId="04DCB78C" w:rsidR="001F5210" w:rsidRPr="00CF1F02" w:rsidRDefault="001F5210" w:rsidP="001F5210">
            <w:pPr>
              <w:rPr>
                <w:rFonts w:ascii="Times New Roman" w:hAnsi="Times New Roman"/>
              </w:rPr>
            </w:pPr>
            <w:r>
              <w:rPr>
                <w:rFonts w:ascii="Times New Roman" w:hAnsi="Times New Roman"/>
                <w:kern w:val="2"/>
                <w14:ligatures w14:val="standardContextual"/>
              </w:rPr>
              <w:t xml:space="preserve"> </w:t>
            </w:r>
            <w:r w:rsidRPr="00CF1F02">
              <w:rPr>
                <w:rFonts w:ascii="Times New Roman" w:hAnsi="Times New Roman"/>
                <w:kern w:val="2"/>
                <w:sz w:val="24"/>
                <w:szCs w:val="24"/>
                <w14:ligatures w14:val="standardContextual"/>
              </w:rPr>
              <w:t>(сумасшедшая липучка)</w:t>
            </w:r>
            <w:r>
              <w:rPr>
                <w:rFonts w:ascii="Times New Roman" w:hAnsi="Times New Roman"/>
                <w:kern w:val="2"/>
                <w:sz w:val="24"/>
                <w:szCs w:val="24"/>
                <w14:ligatures w14:val="standardContextual"/>
              </w:rPr>
              <w:t xml:space="preserve"> </w:t>
            </w:r>
            <w:r>
              <w:rPr>
                <w:rFonts w:ascii="Times New Roman" w:hAnsi="Times New Roman"/>
                <w:kern w:val="2"/>
                <w14:ligatures w14:val="standardContextual"/>
              </w:rPr>
              <w:t xml:space="preserve">в таре не менее </w:t>
            </w:r>
            <w:r w:rsidRPr="00CF1F02">
              <w:rPr>
                <w:rFonts w:ascii="Times New Roman" w:hAnsi="Times New Roman"/>
                <w:kern w:val="2"/>
                <w14:ligatures w14:val="standardContextual"/>
              </w:rPr>
              <w:t>6 кг</w:t>
            </w:r>
          </w:p>
        </w:tc>
        <w:tc>
          <w:tcPr>
            <w:tcW w:w="1564" w:type="dxa"/>
            <w:vMerge/>
            <w:tcBorders>
              <w:left w:val="single" w:sz="4" w:space="0" w:color="auto"/>
              <w:right w:val="single" w:sz="4" w:space="0" w:color="auto"/>
            </w:tcBorders>
            <w:vAlign w:val="center"/>
          </w:tcPr>
          <w:p w14:paraId="547F6624" w14:textId="77777777" w:rsidR="001F5210" w:rsidRPr="00CF1F02" w:rsidRDefault="001F5210" w:rsidP="001F5210">
            <w:pPr>
              <w:rPr>
                <w:rFonts w:ascii="Times New Roman" w:hAnsi="Times New Roman"/>
              </w:rPr>
            </w:pPr>
          </w:p>
        </w:tc>
        <w:tc>
          <w:tcPr>
            <w:tcW w:w="1275" w:type="dxa"/>
            <w:tcBorders>
              <w:left w:val="single" w:sz="4" w:space="0" w:color="auto"/>
              <w:right w:val="single" w:sz="4" w:space="0" w:color="auto"/>
            </w:tcBorders>
            <w:vAlign w:val="center"/>
          </w:tcPr>
          <w:p w14:paraId="25C9EB83" w14:textId="787B30BA"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2</w:t>
            </w:r>
          </w:p>
        </w:tc>
        <w:tc>
          <w:tcPr>
            <w:tcW w:w="1414" w:type="dxa"/>
            <w:tcBorders>
              <w:left w:val="single" w:sz="4" w:space="0" w:color="auto"/>
              <w:right w:val="single" w:sz="4" w:space="0" w:color="auto"/>
            </w:tcBorders>
            <w:vAlign w:val="center"/>
          </w:tcPr>
          <w:p w14:paraId="4E5CC1DA" w14:textId="51807294"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722,00</w:t>
            </w:r>
          </w:p>
        </w:tc>
        <w:tc>
          <w:tcPr>
            <w:tcW w:w="1134" w:type="dxa"/>
            <w:vMerge/>
            <w:tcBorders>
              <w:left w:val="single" w:sz="4" w:space="0" w:color="auto"/>
              <w:right w:val="single" w:sz="4" w:space="0" w:color="auto"/>
            </w:tcBorders>
            <w:vAlign w:val="center"/>
          </w:tcPr>
          <w:p w14:paraId="5785AA0D" w14:textId="77777777" w:rsidR="001F5210" w:rsidRPr="00CF1F02" w:rsidRDefault="001F5210" w:rsidP="001F5210">
            <w:pPr>
              <w:rPr>
                <w:rFonts w:ascii="Times New Roman" w:hAnsi="Times New Roman"/>
              </w:rPr>
            </w:pPr>
          </w:p>
        </w:tc>
        <w:tc>
          <w:tcPr>
            <w:tcW w:w="1558" w:type="dxa"/>
            <w:vMerge/>
            <w:tcBorders>
              <w:left w:val="single" w:sz="4" w:space="0" w:color="auto"/>
              <w:right w:val="single" w:sz="4" w:space="0" w:color="auto"/>
            </w:tcBorders>
            <w:vAlign w:val="center"/>
          </w:tcPr>
          <w:p w14:paraId="3DD9971B"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5F86AD3D" w14:textId="77777777" w:rsidR="001F5210" w:rsidRPr="00CF1F02" w:rsidRDefault="001F5210" w:rsidP="001F5210">
            <w:pPr>
              <w:rPr>
                <w:rFonts w:ascii="Times New Roman" w:hAnsi="Times New Roman"/>
              </w:rPr>
            </w:pPr>
          </w:p>
        </w:tc>
        <w:tc>
          <w:tcPr>
            <w:tcW w:w="1276" w:type="dxa"/>
            <w:vMerge/>
            <w:tcBorders>
              <w:left w:val="single" w:sz="4" w:space="0" w:color="auto"/>
              <w:right w:val="single" w:sz="4" w:space="0" w:color="auto"/>
            </w:tcBorders>
            <w:vAlign w:val="center"/>
          </w:tcPr>
          <w:p w14:paraId="4CB0F379" w14:textId="77777777" w:rsidR="001F5210" w:rsidRPr="00CF1F02" w:rsidRDefault="001F5210" w:rsidP="001F5210">
            <w:pPr>
              <w:rPr>
                <w:rFonts w:ascii="Times New Roman" w:hAnsi="Times New Roman"/>
              </w:rPr>
            </w:pPr>
          </w:p>
        </w:tc>
        <w:tc>
          <w:tcPr>
            <w:tcW w:w="1417" w:type="dxa"/>
            <w:vMerge/>
            <w:tcBorders>
              <w:left w:val="single" w:sz="4" w:space="0" w:color="auto"/>
              <w:right w:val="single" w:sz="4" w:space="0" w:color="auto"/>
            </w:tcBorders>
            <w:vAlign w:val="center"/>
          </w:tcPr>
          <w:p w14:paraId="3B793B87" w14:textId="77777777" w:rsidR="001F5210" w:rsidRPr="00CF1F02" w:rsidRDefault="001F5210" w:rsidP="001F5210">
            <w:pPr>
              <w:rPr>
                <w:rFonts w:ascii="Times New Roman" w:hAnsi="Times New Roman"/>
                <w:highlight w:val="yellow"/>
              </w:rPr>
            </w:pPr>
          </w:p>
        </w:tc>
      </w:tr>
      <w:tr w:rsidR="001F5210" w:rsidRPr="00CF1F02" w14:paraId="00044767" w14:textId="77777777" w:rsidTr="00E32532">
        <w:trPr>
          <w:trHeight w:val="125"/>
        </w:trPr>
        <w:tc>
          <w:tcPr>
            <w:tcW w:w="708" w:type="dxa"/>
            <w:vMerge/>
            <w:tcBorders>
              <w:left w:val="single" w:sz="4" w:space="0" w:color="auto"/>
              <w:bottom w:val="single" w:sz="4" w:space="0" w:color="auto"/>
              <w:right w:val="single" w:sz="4" w:space="0" w:color="auto"/>
            </w:tcBorders>
            <w:vAlign w:val="center"/>
          </w:tcPr>
          <w:p w14:paraId="36BFB152" w14:textId="77777777" w:rsidR="001F5210" w:rsidRPr="00CF1F02" w:rsidRDefault="001F5210" w:rsidP="001F5210">
            <w:pPr>
              <w:rPr>
                <w:rFonts w:ascii="Times New Roman" w:hAnsi="Times New Roman"/>
                <w:highlight w:val="yellow"/>
              </w:rPr>
            </w:pPr>
          </w:p>
        </w:tc>
        <w:tc>
          <w:tcPr>
            <w:tcW w:w="1133" w:type="dxa"/>
            <w:vMerge/>
            <w:tcBorders>
              <w:left w:val="single" w:sz="4" w:space="0" w:color="auto"/>
              <w:bottom w:val="single" w:sz="4" w:space="0" w:color="auto"/>
              <w:right w:val="single" w:sz="4" w:space="0" w:color="auto"/>
            </w:tcBorders>
            <w:vAlign w:val="center"/>
          </w:tcPr>
          <w:p w14:paraId="730264B6" w14:textId="77777777" w:rsidR="001F5210" w:rsidRPr="00CF1F02" w:rsidRDefault="001F5210" w:rsidP="001F5210">
            <w:pPr>
              <w:rPr>
                <w:rFonts w:ascii="Times New Roman" w:hAnsi="Times New Roman"/>
              </w:rPr>
            </w:pPr>
          </w:p>
        </w:tc>
        <w:tc>
          <w:tcPr>
            <w:tcW w:w="566" w:type="dxa"/>
            <w:vMerge/>
            <w:tcBorders>
              <w:left w:val="single" w:sz="4" w:space="0" w:color="auto"/>
              <w:bottom w:val="single" w:sz="4" w:space="0" w:color="auto"/>
              <w:right w:val="single" w:sz="4" w:space="0" w:color="auto"/>
            </w:tcBorders>
            <w:vAlign w:val="center"/>
          </w:tcPr>
          <w:p w14:paraId="3DDE96B9" w14:textId="77777777" w:rsidR="001F5210" w:rsidRPr="00CF1F02" w:rsidRDefault="001F5210" w:rsidP="001F5210">
            <w:pP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1F4913BF" w14:textId="746C1875" w:rsidR="001F5210" w:rsidRPr="00CF1F02" w:rsidRDefault="001F5210" w:rsidP="001F5210">
            <w:pPr>
              <w:rPr>
                <w:rFonts w:ascii="Times New Roman" w:hAnsi="Times New Roman"/>
              </w:rPr>
            </w:pPr>
            <w:r w:rsidRPr="00CF1F02">
              <w:rPr>
                <w:rFonts w:ascii="Times New Roman" w:hAnsi="Times New Roman"/>
                <w:kern w:val="2"/>
                <w14:ligatures w14:val="standardContextual"/>
              </w:rPr>
              <w:t xml:space="preserve">ПлитаOSB </w:t>
            </w:r>
          </w:p>
        </w:tc>
        <w:tc>
          <w:tcPr>
            <w:tcW w:w="1275" w:type="dxa"/>
            <w:tcBorders>
              <w:top w:val="single" w:sz="4" w:space="0" w:color="auto"/>
              <w:left w:val="single" w:sz="4" w:space="0" w:color="auto"/>
              <w:bottom w:val="single" w:sz="4" w:space="0" w:color="auto"/>
              <w:right w:val="single" w:sz="4" w:space="0" w:color="auto"/>
            </w:tcBorders>
            <w:vAlign w:val="center"/>
          </w:tcPr>
          <w:p w14:paraId="51874660" w14:textId="71F33145" w:rsidR="001F5210" w:rsidRPr="00CF1F02" w:rsidRDefault="001F5210" w:rsidP="001F5210">
            <w:pPr>
              <w:rPr>
                <w:rFonts w:ascii="Times New Roman" w:hAnsi="Times New Roman"/>
              </w:rPr>
            </w:pPr>
            <w:r w:rsidRPr="00CF1F02">
              <w:rPr>
                <w:rFonts w:ascii="Times New Roman" w:hAnsi="Times New Roman"/>
                <w:kern w:val="2"/>
                <w14:ligatures w14:val="standardContextual"/>
              </w:rPr>
              <w:t>(2,5 м х 1,25 м) толщ 15 мм</w:t>
            </w:r>
          </w:p>
        </w:tc>
        <w:tc>
          <w:tcPr>
            <w:tcW w:w="1564" w:type="dxa"/>
            <w:vMerge/>
            <w:tcBorders>
              <w:left w:val="single" w:sz="4" w:space="0" w:color="auto"/>
              <w:bottom w:val="single" w:sz="4" w:space="0" w:color="auto"/>
              <w:right w:val="single" w:sz="4" w:space="0" w:color="auto"/>
            </w:tcBorders>
            <w:vAlign w:val="center"/>
          </w:tcPr>
          <w:p w14:paraId="4DA3AF5C" w14:textId="77777777" w:rsidR="001F5210" w:rsidRPr="00CF1F02" w:rsidRDefault="001F5210" w:rsidP="001F5210">
            <w:pPr>
              <w:rPr>
                <w:rFonts w:ascii="Times New Roman" w:hAnsi="Times New Roman"/>
              </w:rPr>
            </w:pPr>
          </w:p>
        </w:tc>
        <w:tc>
          <w:tcPr>
            <w:tcW w:w="1275" w:type="dxa"/>
            <w:tcBorders>
              <w:left w:val="single" w:sz="4" w:space="0" w:color="auto"/>
              <w:bottom w:val="single" w:sz="4" w:space="0" w:color="auto"/>
              <w:right w:val="single" w:sz="4" w:space="0" w:color="auto"/>
            </w:tcBorders>
            <w:vAlign w:val="center"/>
          </w:tcPr>
          <w:p w14:paraId="46F556C7" w14:textId="2909358D"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5</w:t>
            </w:r>
          </w:p>
        </w:tc>
        <w:tc>
          <w:tcPr>
            <w:tcW w:w="1414" w:type="dxa"/>
            <w:tcBorders>
              <w:left w:val="single" w:sz="4" w:space="0" w:color="auto"/>
              <w:bottom w:val="single" w:sz="4" w:space="0" w:color="auto"/>
              <w:right w:val="single" w:sz="4" w:space="0" w:color="auto"/>
            </w:tcBorders>
            <w:vAlign w:val="center"/>
          </w:tcPr>
          <w:p w14:paraId="4D0EF5BF" w14:textId="47B887C9" w:rsidR="001F5210" w:rsidRPr="00CF1F02" w:rsidRDefault="001F5210" w:rsidP="001F5210">
            <w:pPr>
              <w:jc w:val="center"/>
              <w:rPr>
                <w:rFonts w:ascii="Times New Roman" w:hAnsi="Times New Roman"/>
              </w:rPr>
            </w:pPr>
            <w:r w:rsidRPr="00CF1F02">
              <w:rPr>
                <w:rFonts w:ascii="Times New Roman" w:hAnsi="Times New Roman"/>
                <w:kern w:val="2"/>
                <w14:ligatures w14:val="standardContextual"/>
              </w:rPr>
              <w:t>1 675,00</w:t>
            </w:r>
          </w:p>
        </w:tc>
        <w:tc>
          <w:tcPr>
            <w:tcW w:w="1134" w:type="dxa"/>
            <w:vMerge/>
            <w:tcBorders>
              <w:left w:val="single" w:sz="4" w:space="0" w:color="auto"/>
              <w:bottom w:val="single" w:sz="4" w:space="0" w:color="auto"/>
              <w:right w:val="single" w:sz="4" w:space="0" w:color="auto"/>
            </w:tcBorders>
            <w:vAlign w:val="center"/>
          </w:tcPr>
          <w:p w14:paraId="51F677FA" w14:textId="77777777" w:rsidR="001F5210" w:rsidRPr="00CF1F02" w:rsidRDefault="001F5210" w:rsidP="001F5210">
            <w:pPr>
              <w:rPr>
                <w:rFonts w:ascii="Times New Roman" w:hAnsi="Times New Roman"/>
              </w:rPr>
            </w:pPr>
          </w:p>
        </w:tc>
        <w:tc>
          <w:tcPr>
            <w:tcW w:w="1558" w:type="dxa"/>
            <w:vMerge/>
            <w:tcBorders>
              <w:left w:val="single" w:sz="4" w:space="0" w:color="auto"/>
              <w:bottom w:val="single" w:sz="4" w:space="0" w:color="auto"/>
              <w:right w:val="single" w:sz="4" w:space="0" w:color="auto"/>
            </w:tcBorders>
            <w:vAlign w:val="center"/>
          </w:tcPr>
          <w:p w14:paraId="7765989E" w14:textId="77777777" w:rsidR="001F5210" w:rsidRPr="00CF1F02" w:rsidRDefault="001F5210" w:rsidP="001F5210">
            <w:pPr>
              <w:rPr>
                <w:rFonts w:ascii="Times New Roman" w:hAnsi="Times New Roman"/>
              </w:rPr>
            </w:pPr>
          </w:p>
        </w:tc>
        <w:tc>
          <w:tcPr>
            <w:tcW w:w="1276" w:type="dxa"/>
            <w:vMerge/>
            <w:tcBorders>
              <w:left w:val="single" w:sz="4" w:space="0" w:color="auto"/>
              <w:bottom w:val="single" w:sz="4" w:space="0" w:color="auto"/>
              <w:right w:val="single" w:sz="4" w:space="0" w:color="auto"/>
            </w:tcBorders>
            <w:vAlign w:val="center"/>
          </w:tcPr>
          <w:p w14:paraId="0F9CEDB2" w14:textId="77777777" w:rsidR="001F5210" w:rsidRPr="00CF1F02" w:rsidRDefault="001F5210" w:rsidP="001F5210">
            <w:pPr>
              <w:rPr>
                <w:rFonts w:ascii="Times New Roman" w:hAnsi="Times New Roman"/>
              </w:rPr>
            </w:pPr>
          </w:p>
        </w:tc>
        <w:tc>
          <w:tcPr>
            <w:tcW w:w="1276" w:type="dxa"/>
            <w:vMerge/>
            <w:tcBorders>
              <w:left w:val="single" w:sz="4" w:space="0" w:color="auto"/>
              <w:bottom w:val="single" w:sz="4" w:space="0" w:color="auto"/>
              <w:right w:val="single" w:sz="4" w:space="0" w:color="auto"/>
            </w:tcBorders>
            <w:vAlign w:val="center"/>
          </w:tcPr>
          <w:p w14:paraId="125788BA" w14:textId="77777777" w:rsidR="001F5210" w:rsidRPr="00CF1F02" w:rsidRDefault="001F5210" w:rsidP="001F5210">
            <w:pPr>
              <w:rPr>
                <w:rFonts w:ascii="Times New Roman" w:hAnsi="Times New Roman"/>
              </w:rPr>
            </w:pPr>
          </w:p>
        </w:tc>
        <w:tc>
          <w:tcPr>
            <w:tcW w:w="1417" w:type="dxa"/>
            <w:vMerge/>
            <w:tcBorders>
              <w:left w:val="single" w:sz="4" w:space="0" w:color="auto"/>
              <w:bottom w:val="single" w:sz="4" w:space="0" w:color="auto"/>
              <w:right w:val="single" w:sz="4" w:space="0" w:color="auto"/>
            </w:tcBorders>
            <w:vAlign w:val="center"/>
          </w:tcPr>
          <w:p w14:paraId="432510DA" w14:textId="77777777" w:rsidR="001F5210" w:rsidRPr="00CF1F02" w:rsidRDefault="001F5210" w:rsidP="001F5210">
            <w:pPr>
              <w:rPr>
                <w:rFonts w:ascii="Times New Roman" w:hAnsi="Times New Roman"/>
                <w:highlight w:val="yellow"/>
              </w:rPr>
            </w:pPr>
          </w:p>
        </w:tc>
      </w:tr>
    </w:tbl>
    <w:p w14:paraId="01C9E4BD" w14:textId="77777777" w:rsidR="00CF1F02" w:rsidRPr="00CF1F02" w:rsidRDefault="00CF1F02" w:rsidP="00CF1F02">
      <w:pPr>
        <w:spacing w:line="256" w:lineRule="auto"/>
        <w:rPr>
          <w:rFonts w:ascii="Times New Roman" w:eastAsia="Calibri" w:hAnsi="Times New Roman" w:cs="Times New Roman"/>
          <w:sz w:val="24"/>
          <w:szCs w:val="24"/>
        </w:rPr>
      </w:pPr>
    </w:p>
    <w:p w14:paraId="3958DD49" w14:textId="77777777" w:rsidR="00CF1F02" w:rsidRPr="00CF1F02" w:rsidRDefault="00CF1F02" w:rsidP="00CF1F02">
      <w:pPr>
        <w:spacing w:line="256" w:lineRule="auto"/>
        <w:rPr>
          <w:rFonts w:ascii="Times New Roman" w:eastAsia="Calibri" w:hAnsi="Times New Roman" w:cs="Times New Roman"/>
          <w:sz w:val="24"/>
          <w:szCs w:val="24"/>
        </w:rPr>
      </w:pPr>
    </w:p>
    <w:p w14:paraId="3A845042" w14:textId="77777777" w:rsidR="009F73DF" w:rsidRPr="00CF1F02" w:rsidRDefault="009F73DF" w:rsidP="00CF1F02"/>
    <w:sectPr w:rsidR="009F73DF" w:rsidRPr="00CF1F02" w:rsidSect="00633A02">
      <w:pgSz w:w="16838" w:h="11906" w:orient="landscape"/>
      <w:pgMar w:top="709"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298B" w14:textId="77777777" w:rsidR="00B12123" w:rsidRDefault="00B12123" w:rsidP="00364DAF">
      <w:pPr>
        <w:spacing w:after="0" w:line="240" w:lineRule="auto"/>
      </w:pPr>
      <w:r>
        <w:separator/>
      </w:r>
    </w:p>
  </w:endnote>
  <w:endnote w:type="continuationSeparator" w:id="0">
    <w:p w14:paraId="141E6465" w14:textId="77777777" w:rsidR="00B12123" w:rsidRDefault="00B12123" w:rsidP="0036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B8B2" w14:textId="77777777" w:rsidR="00B12123" w:rsidRDefault="00B12123" w:rsidP="00364DAF">
      <w:pPr>
        <w:spacing w:after="0" w:line="240" w:lineRule="auto"/>
      </w:pPr>
      <w:r>
        <w:separator/>
      </w:r>
    </w:p>
  </w:footnote>
  <w:footnote w:type="continuationSeparator" w:id="0">
    <w:p w14:paraId="7B7070EA" w14:textId="77777777" w:rsidR="00B12123" w:rsidRDefault="00B12123" w:rsidP="0036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202"/>
    <w:multiLevelType w:val="hybridMultilevel"/>
    <w:tmpl w:val="66F6753E"/>
    <w:lvl w:ilvl="0" w:tplc="ADAC0CE8">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B6196"/>
    <w:multiLevelType w:val="hybridMultilevel"/>
    <w:tmpl w:val="DFB25E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FF640C"/>
    <w:multiLevelType w:val="hybridMultilevel"/>
    <w:tmpl w:val="B6FA3FDC"/>
    <w:lvl w:ilvl="0" w:tplc="1AD4791A">
      <w:start w:val="1"/>
      <w:numFmt w:val="russianLower"/>
      <w:lvlText w:val="%1."/>
      <w:lvlJc w:val="left"/>
      <w:pPr>
        <w:ind w:left="78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A34A43"/>
    <w:multiLevelType w:val="multilevel"/>
    <w:tmpl w:val="57D4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C2256"/>
    <w:multiLevelType w:val="hybridMultilevel"/>
    <w:tmpl w:val="EEBE8D5C"/>
    <w:lvl w:ilvl="0" w:tplc="C8969D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86B06"/>
    <w:multiLevelType w:val="hybridMultilevel"/>
    <w:tmpl w:val="23A6E14E"/>
    <w:lvl w:ilvl="0" w:tplc="C0A4041A">
      <w:start w:val="6"/>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F0935"/>
    <w:multiLevelType w:val="hybridMultilevel"/>
    <w:tmpl w:val="E08C1FB2"/>
    <w:lvl w:ilvl="0" w:tplc="C8969D0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9782039"/>
    <w:multiLevelType w:val="hybridMultilevel"/>
    <w:tmpl w:val="D2EEA184"/>
    <w:lvl w:ilvl="0" w:tplc="495CB4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6D38F7"/>
    <w:multiLevelType w:val="hybridMultilevel"/>
    <w:tmpl w:val="51966D3A"/>
    <w:lvl w:ilvl="0" w:tplc="C8969D00">
      <w:start w:val="1"/>
      <w:numFmt w:val="russianLower"/>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9" w15:restartNumberingAfterBreak="0">
    <w:nsid w:val="34196E2E"/>
    <w:multiLevelType w:val="hybridMultilevel"/>
    <w:tmpl w:val="5D1EC67A"/>
    <w:lvl w:ilvl="0" w:tplc="62304C3E">
      <w:start w:val="22"/>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7E2546"/>
    <w:multiLevelType w:val="hybridMultilevel"/>
    <w:tmpl w:val="CA522EE8"/>
    <w:lvl w:ilvl="0" w:tplc="4E489642">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D31C4F"/>
    <w:multiLevelType w:val="hybridMultilevel"/>
    <w:tmpl w:val="0CD6AE3C"/>
    <w:lvl w:ilvl="0" w:tplc="FFFFFFFF">
      <w:start w:val="1"/>
      <w:numFmt w:val="decimal"/>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5EA94C62"/>
    <w:multiLevelType w:val="singleLevel"/>
    <w:tmpl w:val="44783692"/>
    <w:lvl w:ilvl="0">
      <w:start w:val="2"/>
      <w:numFmt w:val="decimal"/>
      <w:lvlText w:val="2.%1."/>
      <w:legacy w:legacy="1" w:legacySpace="0" w:legacyIndent="412"/>
      <w:lvlJc w:val="left"/>
      <w:pPr>
        <w:ind w:left="0" w:firstLine="0"/>
      </w:pPr>
      <w:rPr>
        <w:rFonts w:ascii="Times New Roman" w:hAnsi="Times New Roman" w:cs="Times New Roman" w:hint="default"/>
      </w:rPr>
    </w:lvl>
  </w:abstractNum>
  <w:abstractNum w:abstractNumId="14" w15:restartNumberingAfterBreak="0">
    <w:nsid w:val="73DC0F97"/>
    <w:multiLevelType w:val="hybridMultilevel"/>
    <w:tmpl w:val="6784999E"/>
    <w:lvl w:ilvl="0" w:tplc="1E5E4914">
      <w:start w:val="11"/>
      <w:numFmt w:val="decimal"/>
      <w:lvlText w:val="%1."/>
      <w:lvlJc w:val="left"/>
      <w:pPr>
        <w:ind w:left="106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C51F98"/>
    <w:multiLevelType w:val="hybridMultilevel"/>
    <w:tmpl w:val="73866B9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796B40C1"/>
    <w:multiLevelType w:val="hybridMultilevel"/>
    <w:tmpl w:val="E4E859B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7AE023B7"/>
    <w:multiLevelType w:val="hybridMultilevel"/>
    <w:tmpl w:val="C70A84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15:restartNumberingAfterBreak="0">
    <w:nsid w:val="7EE97855"/>
    <w:multiLevelType w:val="hybridMultilevel"/>
    <w:tmpl w:val="6C0462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522477282">
    <w:abstractNumId w:val="3"/>
  </w:num>
  <w:num w:numId="2" w16cid:durableId="924074565">
    <w:abstractNumId w:val="11"/>
  </w:num>
  <w:num w:numId="3" w16cid:durableId="1408647637">
    <w:abstractNumId w:val="0"/>
  </w:num>
  <w:num w:numId="4" w16cid:durableId="2031101532">
    <w:abstractNumId w:val="7"/>
  </w:num>
  <w:num w:numId="5" w16cid:durableId="1774589855">
    <w:abstractNumId w:val="9"/>
  </w:num>
  <w:num w:numId="6" w16cid:durableId="1991785112">
    <w:abstractNumId w:val="2"/>
  </w:num>
  <w:num w:numId="7" w16cid:durableId="283929755">
    <w:abstractNumId w:val="10"/>
  </w:num>
  <w:num w:numId="8" w16cid:durableId="980427298">
    <w:abstractNumId w:val="17"/>
  </w:num>
  <w:num w:numId="9" w16cid:durableId="1637369494">
    <w:abstractNumId w:val="15"/>
  </w:num>
  <w:num w:numId="10" w16cid:durableId="662392478">
    <w:abstractNumId w:val="16"/>
  </w:num>
  <w:num w:numId="11" w16cid:durableId="1577979670">
    <w:abstractNumId w:val="8"/>
  </w:num>
  <w:num w:numId="12" w16cid:durableId="1993169856">
    <w:abstractNumId w:val="18"/>
  </w:num>
  <w:num w:numId="13" w16cid:durableId="1269001297">
    <w:abstractNumId w:val="4"/>
  </w:num>
  <w:num w:numId="14" w16cid:durableId="1483346174">
    <w:abstractNumId w:val="6"/>
  </w:num>
  <w:num w:numId="15" w16cid:durableId="697969766">
    <w:abstractNumId w:val="5"/>
  </w:num>
  <w:num w:numId="16" w16cid:durableId="2132479708">
    <w:abstractNumId w:val="12"/>
  </w:num>
  <w:num w:numId="17" w16cid:durableId="1047341745">
    <w:abstractNumId w:val="14"/>
  </w:num>
  <w:num w:numId="18" w16cid:durableId="734622287">
    <w:abstractNumId w:val="1"/>
  </w:num>
  <w:num w:numId="19" w16cid:durableId="1071271048">
    <w:abstractNumId w:val="13"/>
    <w:lvlOverride w:ilvl="0">
      <w:startOverride w:val="2"/>
    </w:lvlOverride>
  </w:num>
  <w:num w:numId="20" w16cid:durableId="607588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3061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633069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02498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250707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4707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0703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9"/>
    <w:rsid w:val="0000043A"/>
    <w:rsid w:val="0000093D"/>
    <w:rsid w:val="00010D4D"/>
    <w:rsid w:val="000118E0"/>
    <w:rsid w:val="00022EE1"/>
    <w:rsid w:val="00024B5C"/>
    <w:rsid w:val="000400AB"/>
    <w:rsid w:val="000468F8"/>
    <w:rsid w:val="00056FF5"/>
    <w:rsid w:val="000710C0"/>
    <w:rsid w:val="000730D9"/>
    <w:rsid w:val="0007499D"/>
    <w:rsid w:val="00077DAF"/>
    <w:rsid w:val="00081A1E"/>
    <w:rsid w:val="000843C9"/>
    <w:rsid w:val="0009125D"/>
    <w:rsid w:val="00092F77"/>
    <w:rsid w:val="00095469"/>
    <w:rsid w:val="000A26D9"/>
    <w:rsid w:val="000A3C27"/>
    <w:rsid w:val="000A7575"/>
    <w:rsid w:val="000B3131"/>
    <w:rsid w:val="000C5D79"/>
    <w:rsid w:val="000D2654"/>
    <w:rsid w:val="000E0624"/>
    <w:rsid w:val="000E0FFD"/>
    <w:rsid w:val="000E7045"/>
    <w:rsid w:val="000E71D0"/>
    <w:rsid w:val="000F3367"/>
    <w:rsid w:val="000F4436"/>
    <w:rsid w:val="00100AA1"/>
    <w:rsid w:val="00101B7E"/>
    <w:rsid w:val="001040DD"/>
    <w:rsid w:val="00105961"/>
    <w:rsid w:val="001202E8"/>
    <w:rsid w:val="00135228"/>
    <w:rsid w:val="00141D7B"/>
    <w:rsid w:val="001441C3"/>
    <w:rsid w:val="001471F9"/>
    <w:rsid w:val="00152A67"/>
    <w:rsid w:val="00156944"/>
    <w:rsid w:val="00162AC5"/>
    <w:rsid w:val="001632C2"/>
    <w:rsid w:val="0016580D"/>
    <w:rsid w:val="00170D08"/>
    <w:rsid w:val="001752DA"/>
    <w:rsid w:val="0017773A"/>
    <w:rsid w:val="00180808"/>
    <w:rsid w:val="0018202B"/>
    <w:rsid w:val="00182E22"/>
    <w:rsid w:val="00197400"/>
    <w:rsid w:val="001A605B"/>
    <w:rsid w:val="001B2CEE"/>
    <w:rsid w:val="001B3EC4"/>
    <w:rsid w:val="001E55D9"/>
    <w:rsid w:val="001E5F95"/>
    <w:rsid w:val="001E686A"/>
    <w:rsid w:val="001F01ED"/>
    <w:rsid w:val="001F0F5C"/>
    <w:rsid w:val="001F5210"/>
    <w:rsid w:val="001F6D76"/>
    <w:rsid w:val="001F75E5"/>
    <w:rsid w:val="001F7A69"/>
    <w:rsid w:val="00204C08"/>
    <w:rsid w:val="00212859"/>
    <w:rsid w:val="002143E2"/>
    <w:rsid w:val="0021535D"/>
    <w:rsid w:val="0021796D"/>
    <w:rsid w:val="00220E41"/>
    <w:rsid w:val="002261EC"/>
    <w:rsid w:val="00226824"/>
    <w:rsid w:val="002279EE"/>
    <w:rsid w:val="00242E00"/>
    <w:rsid w:val="00244866"/>
    <w:rsid w:val="00244D9A"/>
    <w:rsid w:val="002474A8"/>
    <w:rsid w:val="00255381"/>
    <w:rsid w:val="00263AB5"/>
    <w:rsid w:val="00267ABA"/>
    <w:rsid w:val="00273B76"/>
    <w:rsid w:val="00275462"/>
    <w:rsid w:val="002810D4"/>
    <w:rsid w:val="002836D7"/>
    <w:rsid w:val="002838F7"/>
    <w:rsid w:val="002872E7"/>
    <w:rsid w:val="00296073"/>
    <w:rsid w:val="00297BAF"/>
    <w:rsid w:val="002A1E5F"/>
    <w:rsid w:val="002A4F1B"/>
    <w:rsid w:val="002A5C77"/>
    <w:rsid w:val="002B7EEC"/>
    <w:rsid w:val="002D0124"/>
    <w:rsid w:val="002D224A"/>
    <w:rsid w:val="002D2495"/>
    <w:rsid w:val="002E37D0"/>
    <w:rsid w:val="002F0746"/>
    <w:rsid w:val="0030106A"/>
    <w:rsid w:val="00310C5C"/>
    <w:rsid w:val="00321CC1"/>
    <w:rsid w:val="00334113"/>
    <w:rsid w:val="003345D9"/>
    <w:rsid w:val="003354F6"/>
    <w:rsid w:val="00343B23"/>
    <w:rsid w:val="00344249"/>
    <w:rsid w:val="00344C73"/>
    <w:rsid w:val="00360CE3"/>
    <w:rsid w:val="00364DAF"/>
    <w:rsid w:val="00374FAC"/>
    <w:rsid w:val="00382131"/>
    <w:rsid w:val="00385978"/>
    <w:rsid w:val="00386C1D"/>
    <w:rsid w:val="00390B19"/>
    <w:rsid w:val="00391F4A"/>
    <w:rsid w:val="003A254E"/>
    <w:rsid w:val="003B1BF9"/>
    <w:rsid w:val="003B2C3F"/>
    <w:rsid w:val="003C1256"/>
    <w:rsid w:val="003C166D"/>
    <w:rsid w:val="003C2ECD"/>
    <w:rsid w:val="003D2E2D"/>
    <w:rsid w:val="003D44E7"/>
    <w:rsid w:val="003E5C8A"/>
    <w:rsid w:val="003F45CF"/>
    <w:rsid w:val="004003A9"/>
    <w:rsid w:val="00404A70"/>
    <w:rsid w:val="004061CB"/>
    <w:rsid w:val="00407011"/>
    <w:rsid w:val="00410C22"/>
    <w:rsid w:val="0041214E"/>
    <w:rsid w:val="00412C03"/>
    <w:rsid w:val="00417D11"/>
    <w:rsid w:val="00426316"/>
    <w:rsid w:val="00433244"/>
    <w:rsid w:val="0043439A"/>
    <w:rsid w:val="00434F88"/>
    <w:rsid w:val="00437BA5"/>
    <w:rsid w:val="00451FA9"/>
    <w:rsid w:val="00470D24"/>
    <w:rsid w:val="00472BE4"/>
    <w:rsid w:val="00476AA9"/>
    <w:rsid w:val="004773E8"/>
    <w:rsid w:val="0047755F"/>
    <w:rsid w:val="00483E9E"/>
    <w:rsid w:val="00484CC5"/>
    <w:rsid w:val="00490871"/>
    <w:rsid w:val="004A3ABE"/>
    <w:rsid w:val="004A6A14"/>
    <w:rsid w:val="004A6EFC"/>
    <w:rsid w:val="004B3E7C"/>
    <w:rsid w:val="004B50D0"/>
    <w:rsid w:val="004B6826"/>
    <w:rsid w:val="004C078A"/>
    <w:rsid w:val="004C473C"/>
    <w:rsid w:val="004E7903"/>
    <w:rsid w:val="004F0932"/>
    <w:rsid w:val="004F7F00"/>
    <w:rsid w:val="005026F6"/>
    <w:rsid w:val="00514482"/>
    <w:rsid w:val="0051500F"/>
    <w:rsid w:val="00515E79"/>
    <w:rsid w:val="005235EB"/>
    <w:rsid w:val="00534FE7"/>
    <w:rsid w:val="00540D9F"/>
    <w:rsid w:val="00542E33"/>
    <w:rsid w:val="005457E4"/>
    <w:rsid w:val="005545B8"/>
    <w:rsid w:val="005573E6"/>
    <w:rsid w:val="0056326B"/>
    <w:rsid w:val="005637D2"/>
    <w:rsid w:val="00564737"/>
    <w:rsid w:val="00570422"/>
    <w:rsid w:val="005729B3"/>
    <w:rsid w:val="00577222"/>
    <w:rsid w:val="005831EA"/>
    <w:rsid w:val="00584B58"/>
    <w:rsid w:val="005855F3"/>
    <w:rsid w:val="00587796"/>
    <w:rsid w:val="005979D0"/>
    <w:rsid w:val="005A1E95"/>
    <w:rsid w:val="005A5E35"/>
    <w:rsid w:val="005C02E1"/>
    <w:rsid w:val="005C34F6"/>
    <w:rsid w:val="005C6A8F"/>
    <w:rsid w:val="005E469C"/>
    <w:rsid w:val="005E552F"/>
    <w:rsid w:val="005F55CE"/>
    <w:rsid w:val="00600044"/>
    <w:rsid w:val="00600575"/>
    <w:rsid w:val="0060093B"/>
    <w:rsid w:val="00604A0B"/>
    <w:rsid w:val="00605732"/>
    <w:rsid w:val="00607729"/>
    <w:rsid w:val="00607BF8"/>
    <w:rsid w:val="00610BC9"/>
    <w:rsid w:val="006174FB"/>
    <w:rsid w:val="0063178A"/>
    <w:rsid w:val="00632037"/>
    <w:rsid w:val="00633A02"/>
    <w:rsid w:val="00636950"/>
    <w:rsid w:val="006517A5"/>
    <w:rsid w:val="0066020F"/>
    <w:rsid w:val="00661779"/>
    <w:rsid w:val="00675E9B"/>
    <w:rsid w:val="006766EE"/>
    <w:rsid w:val="00680029"/>
    <w:rsid w:val="00685C81"/>
    <w:rsid w:val="00692255"/>
    <w:rsid w:val="006A6652"/>
    <w:rsid w:val="006B2E36"/>
    <w:rsid w:val="006B7428"/>
    <w:rsid w:val="006C0B20"/>
    <w:rsid w:val="006C0B77"/>
    <w:rsid w:val="006C48D9"/>
    <w:rsid w:val="006C53E6"/>
    <w:rsid w:val="006D230B"/>
    <w:rsid w:val="006D25A0"/>
    <w:rsid w:val="006D53C0"/>
    <w:rsid w:val="006D5684"/>
    <w:rsid w:val="006E1C47"/>
    <w:rsid w:val="006E1D9E"/>
    <w:rsid w:val="006E7D19"/>
    <w:rsid w:val="006F1D89"/>
    <w:rsid w:val="006F203B"/>
    <w:rsid w:val="006F64A1"/>
    <w:rsid w:val="00702F3C"/>
    <w:rsid w:val="00705446"/>
    <w:rsid w:val="00713A10"/>
    <w:rsid w:val="00716C63"/>
    <w:rsid w:val="0072208E"/>
    <w:rsid w:val="00722DCE"/>
    <w:rsid w:val="007313C7"/>
    <w:rsid w:val="00732260"/>
    <w:rsid w:val="00733622"/>
    <w:rsid w:val="00746F19"/>
    <w:rsid w:val="00762E4A"/>
    <w:rsid w:val="00771E54"/>
    <w:rsid w:val="00776803"/>
    <w:rsid w:val="00780A11"/>
    <w:rsid w:val="00782926"/>
    <w:rsid w:val="00790C8D"/>
    <w:rsid w:val="007916DC"/>
    <w:rsid w:val="007A1BC8"/>
    <w:rsid w:val="007B088F"/>
    <w:rsid w:val="007B582E"/>
    <w:rsid w:val="007B6B11"/>
    <w:rsid w:val="007C5CF3"/>
    <w:rsid w:val="007D10F4"/>
    <w:rsid w:val="007D29BC"/>
    <w:rsid w:val="007D48DB"/>
    <w:rsid w:val="007D70CE"/>
    <w:rsid w:val="007F009C"/>
    <w:rsid w:val="007F28F3"/>
    <w:rsid w:val="007F3DD7"/>
    <w:rsid w:val="007F57FF"/>
    <w:rsid w:val="0080350C"/>
    <w:rsid w:val="0081030F"/>
    <w:rsid w:val="00812034"/>
    <w:rsid w:val="0081262D"/>
    <w:rsid w:val="00812978"/>
    <w:rsid w:val="008139AF"/>
    <w:rsid w:val="008174C4"/>
    <w:rsid w:val="00820278"/>
    <w:rsid w:val="008242FF"/>
    <w:rsid w:val="008264AB"/>
    <w:rsid w:val="00830509"/>
    <w:rsid w:val="00833181"/>
    <w:rsid w:val="00837F3A"/>
    <w:rsid w:val="008403C7"/>
    <w:rsid w:val="00841287"/>
    <w:rsid w:val="00841E93"/>
    <w:rsid w:val="00846C0A"/>
    <w:rsid w:val="0085330C"/>
    <w:rsid w:val="00870751"/>
    <w:rsid w:val="00870DAB"/>
    <w:rsid w:val="008A2E15"/>
    <w:rsid w:val="008A401F"/>
    <w:rsid w:val="008A7127"/>
    <w:rsid w:val="008B7D5B"/>
    <w:rsid w:val="008C303D"/>
    <w:rsid w:val="008C75F3"/>
    <w:rsid w:val="008D1B42"/>
    <w:rsid w:val="008D32F2"/>
    <w:rsid w:val="008D6643"/>
    <w:rsid w:val="008D71D0"/>
    <w:rsid w:val="008E239D"/>
    <w:rsid w:val="008E2B1A"/>
    <w:rsid w:val="008E56BF"/>
    <w:rsid w:val="008E7C0B"/>
    <w:rsid w:val="008F4E7A"/>
    <w:rsid w:val="008F7800"/>
    <w:rsid w:val="00905557"/>
    <w:rsid w:val="00917478"/>
    <w:rsid w:val="00917871"/>
    <w:rsid w:val="00922C48"/>
    <w:rsid w:val="00924F5B"/>
    <w:rsid w:val="00937127"/>
    <w:rsid w:val="009439A2"/>
    <w:rsid w:val="00951265"/>
    <w:rsid w:val="00952808"/>
    <w:rsid w:val="00960615"/>
    <w:rsid w:val="00961DDB"/>
    <w:rsid w:val="00963865"/>
    <w:rsid w:val="00971CBF"/>
    <w:rsid w:val="00975D96"/>
    <w:rsid w:val="0097678F"/>
    <w:rsid w:val="0097721C"/>
    <w:rsid w:val="00982FC7"/>
    <w:rsid w:val="00984B7F"/>
    <w:rsid w:val="0099377E"/>
    <w:rsid w:val="009A04D5"/>
    <w:rsid w:val="009B789F"/>
    <w:rsid w:val="009C0042"/>
    <w:rsid w:val="009C14FF"/>
    <w:rsid w:val="009D6598"/>
    <w:rsid w:val="009E1A28"/>
    <w:rsid w:val="009F73DF"/>
    <w:rsid w:val="00A164CB"/>
    <w:rsid w:val="00A165CB"/>
    <w:rsid w:val="00A23D2F"/>
    <w:rsid w:val="00A3144C"/>
    <w:rsid w:val="00A340E4"/>
    <w:rsid w:val="00A34AE5"/>
    <w:rsid w:val="00A34B18"/>
    <w:rsid w:val="00A36E99"/>
    <w:rsid w:val="00A4298E"/>
    <w:rsid w:val="00A52653"/>
    <w:rsid w:val="00A5286A"/>
    <w:rsid w:val="00A649A9"/>
    <w:rsid w:val="00A711FD"/>
    <w:rsid w:val="00A71B29"/>
    <w:rsid w:val="00A75849"/>
    <w:rsid w:val="00A75B67"/>
    <w:rsid w:val="00A847F0"/>
    <w:rsid w:val="00A86338"/>
    <w:rsid w:val="00A91BAE"/>
    <w:rsid w:val="00A93871"/>
    <w:rsid w:val="00AA06B7"/>
    <w:rsid w:val="00AA1924"/>
    <w:rsid w:val="00AA44C0"/>
    <w:rsid w:val="00AA4EE1"/>
    <w:rsid w:val="00AA5BC0"/>
    <w:rsid w:val="00AB0C2F"/>
    <w:rsid w:val="00AB2B6D"/>
    <w:rsid w:val="00AB6BF1"/>
    <w:rsid w:val="00AB6C9A"/>
    <w:rsid w:val="00AC1DB2"/>
    <w:rsid w:val="00AC5353"/>
    <w:rsid w:val="00AC5867"/>
    <w:rsid w:val="00AC69A8"/>
    <w:rsid w:val="00AD039A"/>
    <w:rsid w:val="00AD2AF7"/>
    <w:rsid w:val="00AD2BCD"/>
    <w:rsid w:val="00AD3A36"/>
    <w:rsid w:val="00AD7029"/>
    <w:rsid w:val="00AE093F"/>
    <w:rsid w:val="00AE0B96"/>
    <w:rsid w:val="00AE614E"/>
    <w:rsid w:val="00AF4E99"/>
    <w:rsid w:val="00AF5DE0"/>
    <w:rsid w:val="00B037DE"/>
    <w:rsid w:val="00B12123"/>
    <w:rsid w:val="00B12D45"/>
    <w:rsid w:val="00B1305E"/>
    <w:rsid w:val="00B151F6"/>
    <w:rsid w:val="00B2017E"/>
    <w:rsid w:val="00B238E7"/>
    <w:rsid w:val="00B40E27"/>
    <w:rsid w:val="00B440C6"/>
    <w:rsid w:val="00B44D28"/>
    <w:rsid w:val="00B5683C"/>
    <w:rsid w:val="00B61245"/>
    <w:rsid w:val="00B6186B"/>
    <w:rsid w:val="00B6318F"/>
    <w:rsid w:val="00B80AD5"/>
    <w:rsid w:val="00B84B6C"/>
    <w:rsid w:val="00B86529"/>
    <w:rsid w:val="00B900A4"/>
    <w:rsid w:val="00B90FD9"/>
    <w:rsid w:val="00B915B7"/>
    <w:rsid w:val="00B918C4"/>
    <w:rsid w:val="00BA0A15"/>
    <w:rsid w:val="00BA12C0"/>
    <w:rsid w:val="00BA19EB"/>
    <w:rsid w:val="00BB34A1"/>
    <w:rsid w:val="00BE0D0E"/>
    <w:rsid w:val="00BE3402"/>
    <w:rsid w:val="00BE56C2"/>
    <w:rsid w:val="00BF2AC5"/>
    <w:rsid w:val="00C01308"/>
    <w:rsid w:val="00C03284"/>
    <w:rsid w:val="00C13960"/>
    <w:rsid w:val="00C16F61"/>
    <w:rsid w:val="00C20541"/>
    <w:rsid w:val="00C212B8"/>
    <w:rsid w:val="00C27B9E"/>
    <w:rsid w:val="00C31155"/>
    <w:rsid w:val="00C4193A"/>
    <w:rsid w:val="00C41C6E"/>
    <w:rsid w:val="00C45853"/>
    <w:rsid w:val="00C5238A"/>
    <w:rsid w:val="00C52C74"/>
    <w:rsid w:val="00C538BC"/>
    <w:rsid w:val="00C53A3F"/>
    <w:rsid w:val="00C57A07"/>
    <w:rsid w:val="00C76461"/>
    <w:rsid w:val="00C81E51"/>
    <w:rsid w:val="00C8214A"/>
    <w:rsid w:val="00C87A61"/>
    <w:rsid w:val="00C914A1"/>
    <w:rsid w:val="00C95C6F"/>
    <w:rsid w:val="00CA6254"/>
    <w:rsid w:val="00CB4596"/>
    <w:rsid w:val="00CB74A4"/>
    <w:rsid w:val="00CC4C6B"/>
    <w:rsid w:val="00CD1EAE"/>
    <w:rsid w:val="00CD69DA"/>
    <w:rsid w:val="00CF1F02"/>
    <w:rsid w:val="00CF3BD9"/>
    <w:rsid w:val="00D00DE4"/>
    <w:rsid w:val="00D045AD"/>
    <w:rsid w:val="00D115F5"/>
    <w:rsid w:val="00D11888"/>
    <w:rsid w:val="00D12296"/>
    <w:rsid w:val="00D22C0A"/>
    <w:rsid w:val="00D2575E"/>
    <w:rsid w:val="00D33218"/>
    <w:rsid w:val="00D37CE2"/>
    <w:rsid w:val="00D41842"/>
    <w:rsid w:val="00D419C5"/>
    <w:rsid w:val="00D50C31"/>
    <w:rsid w:val="00D5138B"/>
    <w:rsid w:val="00D578E8"/>
    <w:rsid w:val="00D60EF7"/>
    <w:rsid w:val="00D63625"/>
    <w:rsid w:val="00D751B0"/>
    <w:rsid w:val="00D75356"/>
    <w:rsid w:val="00D84AF3"/>
    <w:rsid w:val="00D93696"/>
    <w:rsid w:val="00D9650E"/>
    <w:rsid w:val="00D97859"/>
    <w:rsid w:val="00DB17D6"/>
    <w:rsid w:val="00DC0084"/>
    <w:rsid w:val="00DD0F37"/>
    <w:rsid w:val="00DF5DE2"/>
    <w:rsid w:val="00E04787"/>
    <w:rsid w:val="00E07F4F"/>
    <w:rsid w:val="00E14D16"/>
    <w:rsid w:val="00E1669E"/>
    <w:rsid w:val="00E212B4"/>
    <w:rsid w:val="00E312F7"/>
    <w:rsid w:val="00E32532"/>
    <w:rsid w:val="00E33566"/>
    <w:rsid w:val="00E363AE"/>
    <w:rsid w:val="00E40819"/>
    <w:rsid w:val="00E5256E"/>
    <w:rsid w:val="00E52E11"/>
    <w:rsid w:val="00E5341A"/>
    <w:rsid w:val="00E57865"/>
    <w:rsid w:val="00E65556"/>
    <w:rsid w:val="00E67535"/>
    <w:rsid w:val="00E709B2"/>
    <w:rsid w:val="00E72DB9"/>
    <w:rsid w:val="00E76308"/>
    <w:rsid w:val="00E807B7"/>
    <w:rsid w:val="00E96C22"/>
    <w:rsid w:val="00EA409C"/>
    <w:rsid w:val="00EA4765"/>
    <w:rsid w:val="00EA59DF"/>
    <w:rsid w:val="00EA7621"/>
    <w:rsid w:val="00EB0356"/>
    <w:rsid w:val="00EB5E3F"/>
    <w:rsid w:val="00EC015A"/>
    <w:rsid w:val="00ED0B63"/>
    <w:rsid w:val="00ED75E8"/>
    <w:rsid w:val="00EE0F5F"/>
    <w:rsid w:val="00EE4070"/>
    <w:rsid w:val="00EE7C88"/>
    <w:rsid w:val="00EF205F"/>
    <w:rsid w:val="00EF616F"/>
    <w:rsid w:val="00F12C76"/>
    <w:rsid w:val="00F20079"/>
    <w:rsid w:val="00F26020"/>
    <w:rsid w:val="00F434FD"/>
    <w:rsid w:val="00F55171"/>
    <w:rsid w:val="00F573C1"/>
    <w:rsid w:val="00F60386"/>
    <w:rsid w:val="00F80AB8"/>
    <w:rsid w:val="00F86B9A"/>
    <w:rsid w:val="00F9098E"/>
    <w:rsid w:val="00FB537D"/>
    <w:rsid w:val="00FB5F24"/>
    <w:rsid w:val="00FC1176"/>
    <w:rsid w:val="00FC3389"/>
    <w:rsid w:val="00FC400F"/>
    <w:rsid w:val="00FC48D7"/>
    <w:rsid w:val="00FD2297"/>
    <w:rsid w:val="00FE0EE5"/>
    <w:rsid w:val="00FE13DA"/>
    <w:rsid w:val="00FF15BE"/>
    <w:rsid w:val="00FF457B"/>
    <w:rsid w:val="00FF6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9552"/>
  <w15:chartTrackingRefBased/>
  <w15:docId w15:val="{824542E1-0810-4896-BAAF-EE2968F6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E2D"/>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1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4FF"/>
    <w:rPr>
      <w:b/>
      <w:bCs/>
    </w:rPr>
  </w:style>
  <w:style w:type="table" w:styleId="a5">
    <w:name w:val="Table Grid"/>
    <w:basedOn w:val="a1"/>
    <w:uiPriority w:val="39"/>
    <w:rsid w:val="009C1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C14FF"/>
    <w:pPr>
      <w:ind w:left="720"/>
      <w:contextualSpacing/>
    </w:pPr>
  </w:style>
  <w:style w:type="paragraph" w:styleId="a7">
    <w:name w:val="header"/>
    <w:basedOn w:val="a"/>
    <w:link w:val="a8"/>
    <w:uiPriority w:val="99"/>
    <w:unhideWhenUsed/>
    <w:rsid w:val="009C14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14FF"/>
    <w:rPr>
      <w:kern w:val="0"/>
      <w14:ligatures w14:val="none"/>
    </w:rPr>
  </w:style>
  <w:style w:type="paragraph" w:styleId="a9">
    <w:name w:val="footer"/>
    <w:basedOn w:val="a"/>
    <w:link w:val="aa"/>
    <w:uiPriority w:val="99"/>
    <w:unhideWhenUsed/>
    <w:rsid w:val="009C14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14FF"/>
    <w:rPr>
      <w:kern w:val="0"/>
      <w14:ligatures w14:val="none"/>
    </w:rPr>
  </w:style>
  <w:style w:type="character" w:styleId="ab">
    <w:name w:val="Hyperlink"/>
    <w:basedOn w:val="a0"/>
    <w:uiPriority w:val="99"/>
    <w:unhideWhenUsed/>
    <w:rsid w:val="002872E7"/>
    <w:rPr>
      <w:color w:val="0563C1" w:themeColor="hyperlink"/>
      <w:u w:val="single"/>
    </w:rPr>
  </w:style>
  <w:style w:type="character" w:styleId="ac">
    <w:name w:val="Unresolved Mention"/>
    <w:basedOn w:val="a0"/>
    <w:uiPriority w:val="99"/>
    <w:semiHidden/>
    <w:unhideWhenUsed/>
    <w:rsid w:val="002872E7"/>
    <w:rPr>
      <w:color w:val="605E5C"/>
      <w:shd w:val="clear" w:color="auto" w:fill="E1DFDD"/>
    </w:rPr>
  </w:style>
  <w:style w:type="paragraph" w:customStyle="1" w:styleId="1">
    <w:name w:val="Обычный (Интернет)1"/>
    <w:basedOn w:val="a"/>
    <w:rsid w:val="00C76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Другое_"/>
    <w:basedOn w:val="a0"/>
    <w:link w:val="ae"/>
    <w:rsid w:val="005E552F"/>
    <w:rPr>
      <w:rFonts w:ascii="Times New Roman" w:eastAsia="Times New Roman" w:hAnsi="Times New Roman" w:cs="Times New Roman"/>
    </w:rPr>
  </w:style>
  <w:style w:type="paragraph" w:customStyle="1" w:styleId="ae">
    <w:name w:val="Другое"/>
    <w:basedOn w:val="a"/>
    <w:link w:val="ad"/>
    <w:rsid w:val="005E552F"/>
    <w:pPr>
      <w:widowControl w:val="0"/>
      <w:spacing w:after="0" w:line="240" w:lineRule="auto"/>
    </w:pPr>
    <w:rPr>
      <w:rFonts w:ascii="Times New Roman" w:eastAsia="Times New Roman" w:hAnsi="Times New Roman" w:cs="Times New Roman"/>
      <w:kern w:val="2"/>
      <w14:ligatures w14:val="standardContextual"/>
    </w:rPr>
  </w:style>
  <w:style w:type="paragraph" w:customStyle="1" w:styleId="Style12">
    <w:name w:val="Style12"/>
    <w:basedOn w:val="a"/>
    <w:rsid w:val="00675E9B"/>
    <w:pPr>
      <w:widowControl w:val="0"/>
      <w:autoSpaceDE w:val="0"/>
      <w:autoSpaceDN w:val="0"/>
      <w:adjustRightInd w:val="0"/>
      <w:spacing w:before="238" w:after="0" w:line="258" w:lineRule="exact"/>
      <w:ind w:firstLine="725"/>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675E9B"/>
    <w:rPr>
      <w:rFonts w:ascii="Times New Roman" w:hAnsi="Times New Roman" w:cs="Times New Roman" w:hint="default"/>
      <w:sz w:val="22"/>
      <w:szCs w:val="22"/>
    </w:rPr>
  </w:style>
  <w:style w:type="table" w:customStyle="1" w:styleId="10">
    <w:name w:val="Сетка таблицы1"/>
    <w:basedOn w:val="a1"/>
    <w:next w:val="a5"/>
    <w:uiPriority w:val="39"/>
    <w:rsid w:val="00CF1F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28796">
      <w:bodyDiv w:val="1"/>
      <w:marLeft w:val="0"/>
      <w:marRight w:val="0"/>
      <w:marTop w:val="0"/>
      <w:marBottom w:val="0"/>
      <w:divBdr>
        <w:top w:val="none" w:sz="0" w:space="0" w:color="auto"/>
        <w:left w:val="none" w:sz="0" w:space="0" w:color="auto"/>
        <w:bottom w:val="none" w:sz="0" w:space="0" w:color="auto"/>
        <w:right w:val="none" w:sz="0" w:space="0" w:color="auto"/>
      </w:divBdr>
    </w:div>
    <w:div w:id="660230311">
      <w:bodyDiv w:val="1"/>
      <w:marLeft w:val="0"/>
      <w:marRight w:val="0"/>
      <w:marTop w:val="0"/>
      <w:marBottom w:val="0"/>
      <w:divBdr>
        <w:top w:val="none" w:sz="0" w:space="0" w:color="auto"/>
        <w:left w:val="none" w:sz="0" w:space="0" w:color="auto"/>
        <w:bottom w:val="none" w:sz="0" w:space="0" w:color="auto"/>
        <w:right w:val="none" w:sz="0" w:space="0" w:color="auto"/>
      </w:divBdr>
    </w:div>
    <w:div w:id="211000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nz@spsu.ru" TargetMode="Externa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E570-F1EF-4507-A047-ADCB779A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18</Pages>
  <Words>5526</Words>
  <Characters>31503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PGU</cp:lastModifiedBy>
  <cp:revision>84</cp:revision>
  <cp:lastPrinted>2025-04-04T06:35:00Z</cp:lastPrinted>
  <dcterms:created xsi:type="dcterms:W3CDTF">2024-11-22T15:19:00Z</dcterms:created>
  <dcterms:modified xsi:type="dcterms:W3CDTF">2026-03-19T12:56:00Z</dcterms:modified>
</cp:coreProperties>
</file>